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33E7" w14:textId="77777777" w:rsidR="00F05F17" w:rsidRPr="00BB3A16" w:rsidRDefault="00F47D55" w:rsidP="00F47D55">
      <w:pPr>
        <w:jc w:val="center"/>
        <w:rPr>
          <w:rFonts w:ascii="Calibri" w:hAnsi="Calibri"/>
          <w:b/>
          <w:color w:val="9BBB59" w:themeColor="accent3"/>
          <w:sz w:val="28"/>
          <w:szCs w:val="28"/>
          <w:u w:val="single"/>
        </w:rPr>
      </w:pPr>
      <w:r w:rsidRPr="00BB3A16">
        <w:rPr>
          <w:rFonts w:ascii="Calibri" w:hAnsi="Calibri"/>
          <w:b/>
          <w:color w:val="9BBB59" w:themeColor="accent3"/>
          <w:sz w:val="28"/>
          <w:szCs w:val="28"/>
          <w:u w:val="single"/>
        </w:rPr>
        <w:t xml:space="preserve">Accelerating Learning in </w:t>
      </w:r>
      <w:r w:rsidR="00282395" w:rsidRPr="00BB3A16">
        <w:rPr>
          <w:rFonts w:ascii="Calibri" w:hAnsi="Calibri"/>
          <w:b/>
          <w:color w:val="9BBB59" w:themeColor="accent3"/>
          <w:sz w:val="28"/>
          <w:szCs w:val="28"/>
          <w:u w:val="single"/>
        </w:rPr>
        <w:t>Literacy</w:t>
      </w:r>
      <w:r w:rsidRPr="00BB3A16">
        <w:rPr>
          <w:rFonts w:ascii="Calibri" w:hAnsi="Calibri"/>
          <w:b/>
          <w:color w:val="9BBB59" w:themeColor="accent3"/>
          <w:sz w:val="28"/>
          <w:szCs w:val="28"/>
          <w:u w:val="single"/>
        </w:rPr>
        <w:t xml:space="preserve"> Fact Sheet</w:t>
      </w:r>
      <w:r w:rsidR="00A312D9" w:rsidRPr="00BB3A16">
        <w:rPr>
          <w:rFonts w:ascii="Calibri" w:hAnsi="Calibri"/>
          <w:b/>
          <w:color w:val="9BBB59" w:themeColor="accent3"/>
          <w:sz w:val="28"/>
          <w:szCs w:val="28"/>
          <w:u w:val="single"/>
        </w:rPr>
        <w:t xml:space="preserve">  </w:t>
      </w:r>
    </w:p>
    <w:p w14:paraId="34BC093F" w14:textId="77777777" w:rsidR="00167BD8" w:rsidRPr="00A33BED" w:rsidRDefault="00167BD8" w:rsidP="00F47D55">
      <w:pPr>
        <w:jc w:val="center"/>
        <w:rPr>
          <w:rFonts w:ascii="Calibri" w:hAnsi="Calibri"/>
          <w:sz w:val="16"/>
          <w:szCs w:val="16"/>
        </w:rPr>
      </w:pPr>
    </w:p>
    <w:p w14:paraId="2CBB981F" w14:textId="111B3805" w:rsidR="00DB1A9D" w:rsidRPr="00A33BED" w:rsidRDefault="00B1218D" w:rsidP="00F47D55">
      <w:pPr>
        <w:jc w:val="center"/>
        <w:rPr>
          <w:rFonts w:ascii="Calibri" w:hAnsi="Calibri"/>
          <w:b/>
          <w:sz w:val="20"/>
          <w:szCs w:val="20"/>
        </w:rPr>
      </w:pPr>
      <w:r w:rsidRPr="00A33BED">
        <w:rPr>
          <w:rFonts w:ascii="Calibri" w:hAnsi="Calibri"/>
          <w:b/>
          <w:sz w:val="20"/>
          <w:szCs w:val="20"/>
        </w:rPr>
        <w:t>A</w:t>
      </w:r>
      <w:r w:rsidR="0040083D" w:rsidRPr="00A33BED">
        <w:rPr>
          <w:rFonts w:ascii="Calibri" w:hAnsi="Calibri"/>
          <w:b/>
          <w:sz w:val="20"/>
          <w:szCs w:val="20"/>
        </w:rPr>
        <w:t xml:space="preserve">ccelerating </w:t>
      </w:r>
      <w:r w:rsidRPr="00A33BED">
        <w:rPr>
          <w:rFonts w:ascii="Calibri" w:hAnsi="Calibri"/>
          <w:b/>
          <w:sz w:val="20"/>
          <w:szCs w:val="20"/>
        </w:rPr>
        <w:t>L</w:t>
      </w:r>
      <w:r w:rsidR="0040083D" w:rsidRPr="00A33BED">
        <w:rPr>
          <w:rFonts w:ascii="Calibri" w:hAnsi="Calibri"/>
          <w:b/>
          <w:sz w:val="20"/>
          <w:szCs w:val="20"/>
        </w:rPr>
        <w:t xml:space="preserve">earning in </w:t>
      </w:r>
      <w:r w:rsidR="00282395" w:rsidRPr="006D571B">
        <w:rPr>
          <w:rFonts w:ascii="Calibri" w:hAnsi="Calibri"/>
          <w:b/>
          <w:sz w:val="20"/>
          <w:szCs w:val="20"/>
        </w:rPr>
        <w:t>Literacy</w:t>
      </w:r>
      <w:r w:rsidRPr="006D571B">
        <w:rPr>
          <w:rFonts w:ascii="Calibri" w:hAnsi="Calibri"/>
          <w:b/>
          <w:sz w:val="20"/>
          <w:szCs w:val="20"/>
        </w:rPr>
        <w:t xml:space="preserve"> is </w:t>
      </w:r>
      <w:r w:rsidR="006C2DD7" w:rsidRPr="006D571B">
        <w:rPr>
          <w:rFonts w:ascii="Calibri" w:hAnsi="Calibri"/>
          <w:b/>
          <w:sz w:val="20"/>
          <w:szCs w:val="20"/>
        </w:rPr>
        <w:t xml:space="preserve">a </w:t>
      </w:r>
      <w:r w:rsidR="00A33BED" w:rsidRPr="006D571B">
        <w:rPr>
          <w:rFonts w:ascii="Calibri" w:hAnsi="Calibri"/>
          <w:b/>
          <w:sz w:val="20"/>
          <w:szCs w:val="20"/>
        </w:rPr>
        <w:t>short</w:t>
      </w:r>
      <w:r w:rsidRPr="006D571B">
        <w:rPr>
          <w:rFonts w:ascii="Calibri" w:hAnsi="Calibri"/>
          <w:b/>
          <w:sz w:val="20"/>
          <w:szCs w:val="20"/>
        </w:rPr>
        <w:t xml:space="preserve"> intervention for </w:t>
      </w:r>
      <w:r w:rsidR="005770AE" w:rsidRPr="006D571B">
        <w:rPr>
          <w:rFonts w:ascii="Calibri" w:hAnsi="Calibri"/>
          <w:b/>
          <w:sz w:val="20"/>
          <w:szCs w:val="20"/>
        </w:rPr>
        <w:t>year 1-</w:t>
      </w:r>
      <w:r w:rsidR="003D1422" w:rsidRPr="006D571B">
        <w:rPr>
          <w:rFonts w:ascii="Calibri" w:hAnsi="Calibri"/>
          <w:b/>
          <w:sz w:val="20"/>
          <w:szCs w:val="20"/>
        </w:rPr>
        <w:t>10</w:t>
      </w:r>
      <w:r w:rsidR="005770AE" w:rsidRPr="006D571B">
        <w:rPr>
          <w:rFonts w:ascii="Calibri" w:hAnsi="Calibri"/>
          <w:b/>
          <w:sz w:val="20"/>
          <w:szCs w:val="20"/>
        </w:rPr>
        <w:t xml:space="preserve"> </w:t>
      </w:r>
      <w:r w:rsidRPr="006D571B">
        <w:rPr>
          <w:rFonts w:ascii="Calibri" w:hAnsi="Calibri"/>
          <w:b/>
          <w:sz w:val="20"/>
          <w:szCs w:val="20"/>
        </w:rPr>
        <w:t xml:space="preserve">students who have had at least 40 weeks of schooling and </w:t>
      </w:r>
      <w:r w:rsidR="005A617B">
        <w:rPr>
          <w:rFonts w:ascii="Calibri" w:hAnsi="Calibri"/>
          <w:b/>
          <w:sz w:val="20"/>
          <w:szCs w:val="20"/>
        </w:rPr>
        <w:t xml:space="preserve">who are </w:t>
      </w:r>
      <w:r w:rsidR="006D571B" w:rsidRPr="006D571B">
        <w:rPr>
          <w:rFonts w:asciiTheme="minorHAnsi" w:hAnsiTheme="minorHAnsi" w:cs="Arial"/>
          <w:b/>
          <w:sz w:val="20"/>
          <w:szCs w:val="20"/>
          <w:lang w:val="en" w:eastAsia="en-NZ"/>
        </w:rPr>
        <w:t>not meeting</w:t>
      </w:r>
      <w:r w:rsidR="006D571B" w:rsidRPr="006D571B">
        <w:rPr>
          <w:rFonts w:ascii="Calibri" w:hAnsi="Calibri"/>
          <w:b/>
          <w:sz w:val="20"/>
          <w:szCs w:val="20"/>
        </w:rPr>
        <w:t xml:space="preserve"> </w:t>
      </w:r>
      <w:r w:rsidR="006237C4" w:rsidRPr="006D571B">
        <w:rPr>
          <w:rFonts w:ascii="Calibri" w:hAnsi="Calibri"/>
          <w:b/>
          <w:sz w:val="20"/>
          <w:szCs w:val="20"/>
        </w:rPr>
        <w:t>e</w:t>
      </w:r>
      <w:r w:rsidR="003D1422" w:rsidRPr="006D571B">
        <w:rPr>
          <w:rFonts w:ascii="Calibri" w:hAnsi="Calibri"/>
          <w:b/>
          <w:sz w:val="20"/>
          <w:szCs w:val="20"/>
        </w:rPr>
        <w:t>xpectations</w:t>
      </w:r>
      <w:r w:rsidRPr="006D571B">
        <w:rPr>
          <w:rFonts w:ascii="Calibri" w:hAnsi="Calibri"/>
          <w:b/>
          <w:sz w:val="20"/>
          <w:szCs w:val="20"/>
        </w:rPr>
        <w:t xml:space="preserve"> in </w:t>
      </w:r>
      <w:r w:rsidR="00282395" w:rsidRPr="006D571B">
        <w:rPr>
          <w:rFonts w:ascii="Calibri" w:hAnsi="Calibri"/>
          <w:b/>
          <w:sz w:val="20"/>
          <w:szCs w:val="20"/>
        </w:rPr>
        <w:t>reading or writing</w:t>
      </w:r>
      <w:r w:rsidRPr="006D571B">
        <w:rPr>
          <w:rFonts w:ascii="Calibri" w:hAnsi="Calibri"/>
          <w:b/>
          <w:sz w:val="20"/>
          <w:szCs w:val="20"/>
        </w:rPr>
        <w:t>.</w:t>
      </w:r>
      <w:r w:rsidRPr="00A33BED">
        <w:rPr>
          <w:rFonts w:ascii="Calibri" w:hAnsi="Calibri"/>
          <w:b/>
          <w:sz w:val="20"/>
          <w:szCs w:val="20"/>
        </w:rPr>
        <w:t xml:space="preserve"> </w:t>
      </w:r>
    </w:p>
    <w:p w14:paraId="33C795C2" w14:textId="77777777" w:rsidR="00DB1A9D" w:rsidRPr="00A33BED" w:rsidRDefault="00DB1A9D" w:rsidP="00F47D55">
      <w:pPr>
        <w:jc w:val="center"/>
        <w:rPr>
          <w:rFonts w:ascii="Calibri" w:hAnsi="Calibri"/>
          <w:b/>
          <w:sz w:val="20"/>
          <w:szCs w:val="20"/>
        </w:rPr>
      </w:pPr>
    </w:p>
    <w:p w14:paraId="0AC90BAC" w14:textId="299BF223" w:rsidR="00A33BED" w:rsidRDefault="00B1218D" w:rsidP="00F47D55">
      <w:pPr>
        <w:jc w:val="center"/>
        <w:rPr>
          <w:rFonts w:ascii="Calibri" w:hAnsi="Calibri"/>
          <w:b/>
          <w:sz w:val="20"/>
          <w:szCs w:val="20"/>
        </w:rPr>
      </w:pPr>
      <w:r w:rsidRPr="00A33BED">
        <w:rPr>
          <w:rFonts w:ascii="Calibri" w:hAnsi="Calibri"/>
          <w:b/>
          <w:sz w:val="20"/>
          <w:szCs w:val="20"/>
        </w:rPr>
        <w:t>Th</w:t>
      </w:r>
      <w:r w:rsidR="00495776" w:rsidRPr="00A33BED">
        <w:rPr>
          <w:rFonts w:ascii="Calibri" w:hAnsi="Calibri"/>
          <w:b/>
          <w:sz w:val="20"/>
          <w:szCs w:val="20"/>
        </w:rPr>
        <w:t>i</w:t>
      </w:r>
      <w:r w:rsidRPr="00A33BED">
        <w:rPr>
          <w:rFonts w:ascii="Calibri" w:hAnsi="Calibri"/>
          <w:b/>
          <w:sz w:val="20"/>
          <w:szCs w:val="20"/>
        </w:rPr>
        <w:t xml:space="preserve">s intervention </w:t>
      </w:r>
      <w:r w:rsidR="00495776" w:rsidRPr="00A33BED">
        <w:rPr>
          <w:rFonts w:ascii="Calibri" w:hAnsi="Calibri"/>
          <w:b/>
          <w:sz w:val="20"/>
          <w:szCs w:val="20"/>
        </w:rPr>
        <w:t>is a</w:t>
      </w:r>
      <w:r w:rsidRPr="00A33BED">
        <w:rPr>
          <w:rFonts w:ascii="Calibri" w:hAnsi="Calibri"/>
          <w:b/>
          <w:sz w:val="20"/>
          <w:szCs w:val="20"/>
        </w:rPr>
        <w:t xml:space="preserve"> supplementary support </w:t>
      </w:r>
      <w:r w:rsidR="0040083D" w:rsidRPr="00A33BED">
        <w:rPr>
          <w:rFonts w:ascii="Calibri" w:hAnsi="Calibri"/>
          <w:b/>
          <w:sz w:val="20"/>
          <w:szCs w:val="20"/>
        </w:rPr>
        <w:t xml:space="preserve">to lift </w:t>
      </w:r>
      <w:r w:rsidRPr="00A33BED">
        <w:rPr>
          <w:rFonts w:ascii="Calibri" w:hAnsi="Calibri"/>
          <w:b/>
          <w:sz w:val="20"/>
          <w:szCs w:val="20"/>
        </w:rPr>
        <w:t>student</w:t>
      </w:r>
      <w:r w:rsidR="0040083D" w:rsidRPr="00A33BED">
        <w:rPr>
          <w:rFonts w:ascii="Calibri" w:hAnsi="Calibri"/>
          <w:b/>
          <w:sz w:val="20"/>
          <w:szCs w:val="20"/>
        </w:rPr>
        <w:t xml:space="preserve"> achievement. It </w:t>
      </w:r>
      <w:r w:rsidR="00495776" w:rsidRPr="00A33BED">
        <w:rPr>
          <w:rFonts w:ascii="Calibri" w:hAnsi="Calibri"/>
          <w:b/>
          <w:sz w:val="20"/>
          <w:szCs w:val="20"/>
        </w:rPr>
        <w:t>is</w:t>
      </w:r>
      <w:r w:rsidRPr="00A33BED">
        <w:rPr>
          <w:rFonts w:ascii="Calibri" w:hAnsi="Calibri"/>
          <w:b/>
          <w:sz w:val="20"/>
          <w:szCs w:val="20"/>
        </w:rPr>
        <w:t xml:space="preserve"> in addition to, and connected </w:t>
      </w:r>
      <w:r w:rsidR="00654DC9">
        <w:rPr>
          <w:rFonts w:ascii="Calibri" w:hAnsi="Calibri"/>
          <w:b/>
          <w:sz w:val="20"/>
          <w:szCs w:val="20"/>
        </w:rPr>
        <w:t>with</w:t>
      </w:r>
      <w:r w:rsidRPr="00A33BED">
        <w:rPr>
          <w:rFonts w:ascii="Calibri" w:hAnsi="Calibri"/>
          <w:b/>
          <w:sz w:val="20"/>
          <w:szCs w:val="20"/>
        </w:rPr>
        <w:t xml:space="preserve">, </w:t>
      </w:r>
    </w:p>
    <w:p w14:paraId="5DD170F1" w14:textId="77777777" w:rsidR="00B1218D" w:rsidRPr="00A33BED" w:rsidRDefault="00B1218D" w:rsidP="00F47D55">
      <w:pPr>
        <w:jc w:val="center"/>
        <w:rPr>
          <w:rFonts w:ascii="Calibri" w:hAnsi="Calibri"/>
          <w:b/>
          <w:sz w:val="20"/>
          <w:szCs w:val="20"/>
        </w:rPr>
      </w:pPr>
      <w:r w:rsidRPr="00A33BED">
        <w:rPr>
          <w:rFonts w:ascii="Calibri" w:hAnsi="Calibri"/>
          <w:b/>
          <w:sz w:val="20"/>
          <w:szCs w:val="20"/>
        </w:rPr>
        <w:t>st</w:t>
      </w:r>
      <w:r w:rsidR="00167BD8" w:rsidRPr="00A33BED">
        <w:rPr>
          <w:rFonts w:ascii="Calibri" w:hAnsi="Calibri"/>
          <w:b/>
          <w:sz w:val="20"/>
          <w:szCs w:val="20"/>
        </w:rPr>
        <w:t>u</w:t>
      </w:r>
      <w:r w:rsidRPr="00A33BED">
        <w:rPr>
          <w:rFonts w:ascii="Calibri" w:hAnsi="Calibri"/>
          <w:b/>
          <w:sz w:val="20"/>
          <w:szCs w:val="20"/>
        </w:rPr>
        <w:t>dents’ classroom programme</w:t>
      </w:r>
      <w:r w:rsidR="0040083D" w:rsidRPr="00A33BED">
        <w:rPr>
          <w:rFonts w:ascii="Calibri" w:hAnsi="Calibri"/>
          <w:b/>
          <w:sz w:val="20"/>
          <w:szCs w:val="20"/>
        </w:rPr>
        <w:t>s</w:t>
      </w:r>
      <w:r w:rsidRPr="00A33BED">
        <w:rPr>
          <w:rFonts w:ascii="Calibri" w:hAnsi="Calibri"/>
          <w:b/>
          <w:sz w:val="20"/>
          <w:szCs w:val="20"/>
        </w:rPr>
        <w:t>.</w:t>
      </w:r>
    </w:p>
    <w:p w14:paraId="46E6B4E0" w14:textId="77777777" w:rsidR="00DB1A9D" w:rsidRPr="00AF18F4" w:rsidRDefault="00DB1A9D">
      <w:pPr>
        <w:rPr>
          <w:rFonts w:ascii="Cambria" w:hAnsi="Cambria"/>
          <w:sz w:val="16"/>
          <w:szCs w:val="16"/>
        </w:rPr>
      </w:pP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2268"/>
        <w:gridCol w:w="8109"/>
      </w:tblGrid>
      <w:tr w:rsidR="00F47D55" w:rsidRPr="00F47D55" w14:paraId="31E5BCF7" w14:textId="77777777" w:rsidTr="00BB3A16">
        <w:tc>
          <w:tcPr>
            <w:tcW w:w="2268" w:type="dxa"/>
            <w:shd w:val="clear" w:color="auto" w:fill="9BBB59" w:themeFill="accent3"/>
          </w:tcPr>
          <w:p w14:paraId="1BB5E1B9" w14:textId="77777777" w:rsidR="00F47D55" w:rsidRPr="00C71D6A" w:rsidRDefault="00167BD8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C71D6A">
              <w:rPr>
                <w:rFonts w:asciiTheme="minorHAnsi" w:hAnsiTheme="minorHAnsi"/>
                <w:b/>
                <w:color w:val="FFFFFF" w:themeColor="background1"/>
              </w:rPr>
              <w:t>How does the intervention work</w:t>
            </w:r>
            <w:r w:rsidR="006535DA" w:rsidRPr="00C71D6A">
              <w:rPr>
                <w:rFonts w:asciiTheme="minorHAnsi" w:hAnsiTheme="minorHAnsi"/>
                <w:b/>
                <w:color w:val="FFFFFF" w:themeColor="background1"/>
              </w:rPr>
              <w:t>?</w:t>
            </w:r>
          </w:p>
        </w:tc>
        <w:tc>
          <w:tcPr>
            <w:tcW w:w="8109" w:type="dxa"/>
          </w:tcPr>
          <w:p w14:paraId="2BA142B6" w14:textId="77777777" w:rsidR="003100B0" w:rsidRPr="00026BEE" w:rsidRDefault="00FF5624" w:rsidP="003100B0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C71D6A">
              <w:rPr>
                <w:rFonts w:asciiTheme="minorHAnsi" w:hAnsiTheme="minorHAnsi"/>
                <w:sz w:val="20"/>
                <w:szCs w:val="20"/>
              </w:rPr>
              <w:t xml:space="preserve">Accelerating Learning in </w:t>
            </w:r>
            <w:r w:rsidR="00282395" w:rsidRPr="00C71D6A">
              <w:rPr>
                <w:rFonts w:asciiTheme="minorHAnsi" w:hAnsiTheme="minorHAnsi"/>
                <w:sz w:val="20"/>
                <w:szCs w:val="20"/>
              </w:rPr>
              <w:t>Literacy</w:t>
            </w:r>
            <w:r w:rsidR="00B2001F" w:rsidRPr="00C71D6A">
              <w:rPr>
                <w:rFonts w:asciiTheme="minorHAnsi" w:hAnsiTheme="minorHAnsi"/>
                <w:sz w:val="20"/>
                <w:szCs w:val="20"/>
              </w:rPr>
              <w:t xml:space="preserve"> (ALL)</w:t>
            </w:r>
            <w:r w:rsidRPr="00C71D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0EE6" w:rsidRPr="00C71D6A">
              <w:rPr>
                <w:rFonts w:asciiTheme="minorHAnsi" w:hAnsiTheme="minorHAnsi"/>
                <w:sz w:val="20"/>
                <w:szCs w:val="20"/>
              </w:rPr>
              <w:t xml:space="preserve">uses </w:t>
            </w:r>
            <w:r w:rsidRPr="00C71D6A">
              <w:rPr>
                <w:rFonts w:asciiTheme="minorHAnsi" w:hAnsiTheme="minorHAnsi"/>
                <w:sz w:val="20"/>
                <w:szCs w:val="20"/>
              </w:rPr>
              <w:t xml:space="preserve">the expertise within the school to undertake a short-term intervention </w:t>
            </w:r>
            <w:r w:rsidR="001C0EE6" w:rsidRPr="00C71D6A"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 w:rsidRPr="00C71D6A">
              <w:rPr>
                <w:rFonts w:asciiTheme="minorHAnsi" w:hAnsiTheme="minorHAnsi"/>
                <w:sz w:val="20"/>
                <w:szCs w:val="20"/>
              </w:rPr>
              <w:t>acceler</w:t>
            </w:r>
            <w:r w:rsidR="007B2FF0" w:rsidRPr="00C71D6A">
              <w:rPr>
                <w:rFonts w:asciiTheme="minorHAnsi" w:hAnsiTheme="minorHAnsi"/>
                <w:sz w:val="20"/>
                <w:szCs w:val="20"/>
              </w:rPr>
              <w:t>at</w:t>
            </w:r>
            <w:r w:rsidR="001C0EE6" w:rsidRPr="00C71D6A">
              <w:rPr>
                <w:rFonts w:asciiTheme="minorHAnsi" w:hAnsiTheme="minorHAnsi"/>
                <w:sz w:val="20"/>
                <w:szCs w:val="20"/>
              </w:rPr>
              <w:t xml:space="preserve">e </w:t>
            </w:r>
            <w:r w:rsidRPr="00C71D6A">
              <w:rPr>
                <w:rFonts w:asciiTheme="minorHAnsi" w:hAnsiTheme="minorHAnsi"/>
                <w:sz w:val="20"/>
                <w:szCs w:val="20"/>
              </w:rPr>
              <w:t>the progress of students</w:t>
            </w:r>
            <w:r w:rsidR="006D571B" w:rsidRPr="00321275">
              <w:rPr>
                <w:rFonts w:asciiTheme="minorHAnsi" w:hAnsiTheme="minorHAnsi" w:cs="Arial"/>
                <w:sz w:val="20"/>
                <w:szCs w:val="20"/>
                <w:lang w:val="en" w:eastAsia="en-NZ"/>
              </w:rPr>
              <w:t xml:space="preserve"> not meeting expectations</w:t>
            </w:r>
            <w:r w:rsidR="00A33BED" w:rsidRPr="00026BEE">
              <w:rPr>
                <w:rFonts w:asciiTheme="minorHAnsi" w:hAnsiTheme="minorHAnsi"/>
                <w:sz w:val="20"/>
                <w:szCs w:val="20"/>
              </w:rPr>
              <w:t xml:space="preserve"> in</w:t>
            </w:r>
            <w:r w:rsidR="00BB3880" w:rsidRPr="00026BEE">
              <w:rPr>
                <w:rFonts w:asciiTheme="minorHAnsi" w:hAnsiTheme="minorHAnsi"/>
                <w:sz w:val="20"/>
                <w:szCs w:val="20"/>
              </w:rPr>
              <w:t xml:space="preserve"> reading and/or writing</w:t>
            </w:r>
            <w:r w:rsidRPr="00026BEE">
              <w:rPr>
                <w:rFonts w:asciiTheme="minorHAnsi" w:hAnsiTheme="minorHAnsi"/>
                <w:sz w:val="20"/>
                <w:szCs w:val="20"/>
              </w:rPr>
              <w:t xml:space="preserve">. The intervention is in addition to </w:t>
            </w:r>
            <w:r w:rsidR="007B2FF0" w:rsidRPr="00026BEE">
              <w:rPr>
                <w:rFonts w:asciiTheme="minorHAnsi" w:hAnsiTheme="minorHAnsi"/>
                <w:sz w:val="20"/>
                <w:szCs w:val="20"/>
              </w:rPr>
              <w:t xml:space="preserve">effective </w:t>
            </w:r>
            <w:r w:rsidRPr="00026BEE">
              <w:rPr>
                <w:rFonts w:asciiTheme="minorHAnsi" w:hAnsiTheme="minorHAnsi"/>
                <w:sz w:val="20"/>
                <w:szCs w:val="20"/>
              </w:rPr>
              <w:t xml:space="preserve">classroom teaching.  </w:t>
            </w:r>
          </w:p>
          <w:p w14:paraId="6489050D" w14:textId="77777777" w:rsidR="00716CD8" w:rsidRPr="00026BEE" w:rsidRDefault="00C71D6A" w:rsidP="00C71D6A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026BEE">
              <w:rPr>
                <w:rFonts w:asciiTheme="minorHAnsi" w:hAnsiTheme="minorHAnsi"/>
                <w:sz w:val="20"/>
                <w:szCs w:val="20"/>
              </w:rPr>
              <w:t xml:space="preserve">Teachers are supported to inquire into their practice and share their learning. Teachers will complete cycles of inquiry focused on accelerating </w:t>
            </w:r>
            <w:r w:rsidR="006237C4" w:rsidRPr="00026BEE">
              <w:rPr>
                <w:rFonts w:asciiTheme="minorHAnsi" w:hAnsiTheme="minorHAnsi"/>
                <w:sz w:val="20"/>
                <w:szCs w:val="20"/>
              </w:rPr>
              <w:t xml:space="preserve">targeted </w:t>
            </w:r>
            <w:r w:rsidRPr="00026BEE">
              <w:rPr>
                <w:rFonts w:asciiTheme="minorHAnsi" w:hAnsiTheme="minorHAnsi"/>
                <w:sz w:val="20"/>
                <w:szCs w:val="20"/>
              </w:rPr>
              <w:t>students during the year</w:t>
            </w:r>
            <w:r w:rsidR="006C2DD7" w:rsidRPr="00026BEE">
              <w:rPr>
                <w:rFonts w:asciiTheme="minorHAnsi" w:hAnsiTheme="minorHAnsi"/>
                <w:sz w:val="20"/>
                <w:szCs w:val="20"/>
              </w:rPr>
              <w:t>.</w:t>
            </w:r>
            <w:r w:rsidRPr="00026B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16BC8" w:rsidRPr="00026B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3E8D" w:rsidRPr="00026BEE">
              <w:rPr>
                <w:rFonts w:asciiTheme="minorHAnsi" w:hAnsiTheme="minorHAnsi"/>
                <w:sz w:val="20"/>
                <w:szCs w:val="20"/>
              </w:rPr>
              <w:t xml:space="preserve">Schools </w:t>
            </w:r>
            <w:r w:rsidR="001116BF" w:rsidRPr="00026BEE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026BEE" w:rsidRPr="00026BEE">
              <w:rPr>
                <w:rFonts w:asciiTheme="minorHAnsi" w:hAnsiTheme="minorHAnsi"/>
                <w:sz w:val="20"/>
                <w:szCs w:val="20"/>
              </w:rPr>
              <w:t>Kāhui Ako</w:t>
            </w:r>
            <w:r w:rsidR="001116BF" w:rsidRPr="00026B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26BEE">
              <w:rPr>
                <w:rFonts w:asciiTheme="minorHAnsi" w:hAnsiTheme="minorHAnsi"/>
                <w:sz w:val="20"/>
                <w:szCs w:val="20"/>
              </w:rPr>
              <w:t>c</w:t>
            </w:r>
            <w:r w:rsidR="0053011D" w:rsidRPr="00026BEE">
              <w:rPr>
                <w:rFonts w:asciiTheme="minorHAnsi" w:hAnsiTheme="minorHAnsi"/>
                <w:sz w:val="20"/>
                <w:szCs w:val="20"/>
              </w:rPr>
              <w:t>an decide the ti</w:t>
            </w:r>
            <w:r w:rsidRPr="00026BEE">
              <w:rPr>
                <w:rFonts w:asciiTheme="minorHAnsi" w:hAnsiTheme="minorHAnsi"/>
                <w:sz w:val="20"/>
                <w:szCs w:val="20"/>
              </w:rPr>
              <w:t xml:space="preserve">ming and duration of the cycles and which students can be included in each cycle. </w:t>
            </w:r>
            <w:r w:rsidR="0053011D" w:rsidRPr="00026BE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793A1C1" w14:textId="77777777" w:rsidR="00716CD8" w:rsidRPr="00026BEE" w:rsidRDefault="00716CD8" w:rsidP="0053011D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026BEE">
              <w:rPr>
                <w:rFonts w:asciiTheme="minorHAnsi" w:hAnsiTheme="minorHAnsi"/>
                <w:sz w:val="20"/>
                <w:szCs w:val="20"/>
              </w:rPr>
              <w:t xml:space="preserve">All </w:t>
            </w:r>
            <w:proofErr w:type="spellStart"/>
            <w:r w:rsidRPr="00026BEE">
              <w:rPr>
                <w:rFonts w:asciiTheme="minorHAnsi" w:hAnsiTheme="minorHAnsi"/>
                <w:sz w:val="20"/>
                <w:szCs w:val="20"/>
              </w:rPr>
              <w:t>PfS</w:t>
            </w:r>
            <w:proofErr w:type="spellEnd"/>
            <w:r w:rsidRPr="00026BEE">
              <w:rPr>
                <w:rFonts w:asciiTheme="minorHAnsi" w:hAnsiTheme="minorHAnsi"/>
                <w:sz w:val="20"/>
                <w:szCs w:val="20"/>
              </w:rPr>
              <w:t xml:space="preserve"> instruction is provided within the students’ regular learning setting.  They may or may not be in the same teaching </w:t>
            </w:r>
            <w:proofErr w:type="gramStart"/>
            <w:r w:rsidRPr="00026BEE">
              <w:rPr>
                <w:rFonts w:asciiTheme="minorHAnsi" w:hAnsiTheme="minorHAnsi"/>
                <w:sz w:val="20"/>
                <w:szCs w:val="20"/>
              </w:rPr>
              <w:t>group</w:t>
            </w:r>
            <w:proofErr w:type="gramEnd"/>
            <w:r w:rsidRPr="00026BEE">
              <w:rPr>
                <w:rFonts w:asciiTheme="minorHAnsi" w:hAnsiTheme="minorHAnsi"/>
                <w:sz w:val="20"/>
                <w:szCs w:val="20"/>
              </w:rPr>
              <w:t xml:space="preserve"> but their teacher adapts their teaching in response to indi</w:t>
            </w:r>
            <w:r w:rsidR="00C71D6A" w:rsidRPr="00026BEE">
              <w:rPr>
                <w:rFonts w:asciiTheme="minorHAnsi" w:hAnsiTheme="minorHAnsi"/>
                <w:sz w:val="20"/>
                <w:szCs w:val="20"/>
              </w:rPr>
              <w:t xml:space="preserve">vidual needs of the </w:t>
            </w:r>
            <w:r w:rsidR="00D10178" w:rsidRPr="00026BEE">
              <w:rPr>
                <w:rFonts w:asciiTheme="minorHAnsi" w:hAnsiTheme="minorHAnsi"/>
                <w:sz w:val="20"/>
                <w:szCs w:val="20"/>
              </w:rPr>
              <w:t>target</w:t>
            </w:r>
            <w:r w:rsidR="00C71D6A" w:rsidRPr="00026BEE">
              <w:rPr>
                <w:rFonts w:asciiTheme="minorHAnsi" w:hAnsiTheme="minorHAnsi"/>
                <w:sz w:val="20"/>
                <w:szCs w:val="20"/>
              </w:rPr>
              <w:t xml:space="preserve"> students</w:t>
            </w:r>
            <w:r w:rsidR="006237C4" w:rsidRPr="00026BEE">
              <w:rPr>
                <w:rFonts w:asciiTheme="minorHAnsi" w:hAnsiTheme="minorHAnsi"/>
                <w:sz w:val="20"/>
                <w:szCs w:val="20"/>
              </w:rPr>
              <w:t xml:space="preserve"> in order to accelerate their progress</w:t>
            </w:r>
            <w:r w:rsidR="00C71D6A" w:rsidRPr="00026BEE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75B167BD" w14:textId="77777777" w:rsidR="0053011D" w:rsidRPr="00C71D6A" w:rsidRDefault="0053011D" w:rsidP="00C71D6A">
            <w:pPr>
              <w:pStyle w:val="ListParagraph"/>
              <w:ind w:left="28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8BD" w:rsidRPr="00F47D55" w14:paraId="670DADA4" w14:textId="77777777" w:rsidTr="00BB3A16">
        <w:tc>
          <w:tcPr>
            <w:tcW w:w="2268" w:type="dxa"/>
            <w:shd w:val="clear" w:color="auto" w:fill="9BBB59" w:themeFill="accent3"/>
          </w:tcPr>
          <w:p w14:paraId="558F1A95" w14:textId="77777777" w:rsidR="00F808BD" w:rsidRPr="00C71D6A" w:rsidRDefault="00F808BD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C71D6A">
              <w:rPr>
                <w:rFonts w:asciiTheme="minorHAnsi" w:hAnsiTheme="minorHAnsi"/>
                <w:b/>
                <w:color w:val="FFFFFF" w:themeColor="background1"/>
              </w:rPr>
              <w:t>How are schools supported?</w:t>
            </w:r>
          </w:p>
        </w:tc>
        <w:tc>
          <w:tcPr>
            <w:tcW w:w="8109" w:type="dxa"/>
          </w:tcPr>
          <w:p w14:paraId="6DFBB193" w14:textId="36391CC6" w:rsidR="00F808BD" w:rsidRPr="00C71D6A" w:rsidRDefault="00F808BD" w:rsidP="00844088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C71D6A">
              <w:rPr>
                <w:rFonts w:asciiTheme="minorHAnsi" w:hAnsiTheme="minorHAnsi"/>
                <w:sz w:val="20"/>
                <w:szCs w:val="20"/>
              </w:rPr>
              <w:t>Ministry funding</w:t>
            </w:r>
            <w:r w:rsidR="00026B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E2ECC">
              <w:rPr>
                <w:rFonts w:asciiTheme="minorHAnsi" w:hAnsiTheme="minorHAnsi"/>
                <w:sz w:val="20"/>
                <w:szCs w:val="20"/>
              </w:rPr>
              <w:t>of $4,000 per teacher</w:t>
            </w:r>
            <w:r w:rsidR="00654DC9">
              <w:rPr>
                <w:rFonts w:asciiTheme="minorHAnsi" w:hAnsiTheme="minorHAnsi"/>
                <w:sz w:val="20"/>
                <w:szCs w:val="20"/>
              </w:rPr>
              <w:t xml:space="preserve"> per year</w:t>
            </w:r>
            <w:r w:rsidRPr="00C71D6A">
              <w:rPr>
                <w:rFonts w:asciiTheme="minorHAnsi" w:hAnsiTheme="minorHAnsi"/>
                <w:sz w:val="20"/>
                <w:szCs w:val="20"/>
              </w:rPr>
              <w:t xml:space="preserve"> support</w:t>
            </w:r>
            <w:r w:rsidR="00654DC9">
              <w:rPr>
                <w:rFonts w:asciiTheme="minorHAnsi" w:hAnsiTheme="minorHAnsi"/>
                <w:sz w:val="20"/>
                <w:szCs w:val="20"/>
              </w:rPr>
              <w:t>s</w:t>
            </w:r>
            <w:r w:rsidRPr="00C71D6A">
              <w:rPr>
                <w:rFonts w:asciiTheme="minorHAnsi" w:hAnsiTheme="minorHAnsi"/>
                <w:sz w:val="20"/>
                <w:szCs w:val="20"/>
              </w:rPr>
              <w:t xml:space="preserve"> the intervention</w:t>
            </w:r>
            <w:r w:rsidR="009624A5" w:rsidRPr="00C71D6A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BD8405F" w14:textId="77777777" w:rsidR="00C71D6A" w:rsidRDefault="00F808BD" w:rsidP="00C71D6A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C71D6A">
              <w:rPr>
                <w:rFonts w:asciiTheme="minorHAnsi" w:hAnsiTheme="minorHAnsi"/>
                <w:sz w:val="20"/>
                <w:szCs w:val="20"/>
              </w:rPr>
              <w:t>Mentor support for leadership and teachers</w:t>
            </w:r>
            <w:r w:rsidR="009624A5" w:rsidRPr="00C71D6A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22A72F9" w14:textId="2E2FF955" w:rsidR="0053011D" w:rsidRPr="00C71D6A" w:rsidRDefault="0053011D" w:rsidP="00C71D6A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C71D6A">
              <w:rPr>
                <w:rFonts w:asciiTheme="minorHAnsi" w:hAnsiTheme="minorHAnsi"/>
                <w:sz w:val="20"/>
                <w:szCs w:val="20"/>
              </w:rPr>
              <w:t xml:space="preserve">Mentors will organise </w:t>
            </w:r>
            <w:r w:rsidR="005E2ECC">
              <w:rPr>
                <w:rFonts w:asciiTheme="minorHAnsi" w:hAnsiTheme="minorHAnsi"/>
                <w:sz w:val="20"/>
                <w:szCs w:val="20"/>
              </w:rPr>
              <w:t xml:space="preserve">across school and </w:t>
            </w:r>
            <w:r w:rsidRPr="00C71D6A">
              <w:rPr>
                <w:rFonts w:asciiTheme="minorHAnsi" w:hAnsiTheme="minorHAnsi"/>
                <w:sz w:val="20"/>
                <w:szCs w:val="20"/>
              </w:rPr>
              <w:t>local meetings to discuss and share professional practice</w:t>
            </w:r>
            <w:r w:rsidR="006C2DD7">
              <w:rPr>
                <w:rFonts w:asciiTheme="minorHAnsi" w:hAnsiTheme="minorHAnsi"/>
                <w:sz w:val="20"/>
                <w:szCs w:val="20"/>
              </w:rPr>
              <w:t xml:space="preserve"> as needed.</w:t>
            </w:r>
          </w:p>
          <w:p w14:paraId="11899B0B" w14:textId="77777777" w:rsidR="005D14FA" w:rsidRPr="00C71D6A" w:rsidRDefault="005D14FA" w:rsidP="00C71D6A">
            <w:pPr>
              <w:pStyle w:val="ListParagraph"/>
              <w:ind w:left="28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7D55" w:rsidRPr="00F47D55" w14:paraId="35A73138" w14:textId="77777777" w:rsidTr="00355F37">
        <w:trPr>
          <w:trHeight w:val="2285"/>
        </w:trPr>
        <w:tc>
          <w:tcPr>
            <w:tcW w:w="2268" w:type="dxa"/>
            <w:shd w:val="clear" w:color="auto" w:fill="9BBB59" w:themeFill="accent3"/>
          </w:tcPr>
          <w:p w14:paraId="747F96B7" w14:textId="77777777" w:rsidR="00F47D55" w:rsidRPr="00DB1A9D" w:rsidRDefault="00167BD8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DB1A9D">
              <w:rPr>
                <w:rFonts w:asciiTheme="majorHAnsi" w:hAnsiTheme="majorHAnsi"/>
                <w:b/>
                <w:color w:val="FFFFFF" w:themeColor="background1"/>
              </w:rPr>
              <w:t xml:space="preserve">What are the </w:t>
            </w:r>
            <w:r w:rsidR="006A2762" w:rsidRPr="00DB1A9D">
              <w:rPr>
                <w:rFonts w:asciiTheme="majorHAnsi" w:hAnsiTheme="majorHAnsi"/>
                <w:b/>
                <w:color w:val="FFFFFF" w:themeColor="background1"/>
              </w:rPr>
              <w:t xml:space="preserve">expected </w:t>
            </w:r>
            <w:r w:rsidRPr="00DB1A9D">
              <w:rPr>
                <w:rFonts w:asciiTheme="majorHAnsi" w:hAnsiTheme="majorHAnsi"/>
                <w:b/>
                <w:color w:val="FFFFFF" w:themeColor="background1"/>
              </w:rPr>
              <w:t>outcomes</w:t>
            </w:r>
            <w:r w:rsidR="006A2762" w:rsidRPr="00DB1A9D">
              <w:rPr>
                <w:rFonts w:asciiTheme="majorHAnsi" w:hAnsiTheme="majorHAnsi"/>
                <w:b/>
                <w:color w:val="FFFFFF" w:themeColor="background1"/>
              </w:rPr>
              <w:t>?</w:t>
            </w:r>
            <w:r w:rsidRPr="00DB1A9D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8109" w:type="dxa"/>
          </w:tcPr>
          <w:p w14:paraId="5DC5F206" w14:textId="77777777" w:rsidR="006D571B" w:rsidRPr="006137BC" w:rsidRDefault="00844088" w:rsidP="00844088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eastAsia="MS Mincho" w:hAnsiTheme="minorHAnsi" w:cs="Tahoma"/>
                <w:sz w:val="20"/>
                <w:szCs w:val="20"/>
                <w:lang w:val="en-NZ"/>
              </w:rPr>
            </w:pPr>
            <w:r w:rsidRPr="006137BC">
              <w:rPr>
                <w:rFonts w:asciiTheme="minorHAnsi" w:hAnsiTheme="minorHAnsi"/>
                <w:sz w:val="20"/>
                <w:szCs w:val="20"/>
              </w:rPr>
              <w:t>Acceleration for</w:t>
            </w:r>
            <w:r w:rsidRPr="006137BC">
              <w:rPr>
                <w:rFonts w:asciiTheme="minorHAnsi" w:eastAsia="MS Mincho" w:hAnsiTheme="minorHAnsi" w:cs="Tahoma"/>
                <w:sz w:val="20"/>
                <w:szCs w:val="20"/>
                <w:lang w:val="en-NZ"/>
              </w:rPr>
              <w:t xml:space="preserve"> small groups of learners who </w:t>
            </w:r>
            <w:r w:rsidR="006D571B" w:rsidRPr="006137BC">
              <w:rPr>
                <w:rFonts w:asciiTheme="minorHAnsi" w:eastAsia="MS Mincho" w:hAnsiTheme="minorHAnsi" w:cs="Tahoma"/>
                <w:sz w:val="20"/>
                <w:szCs w:val="20"/>
                <w:lang w:val="en-NZ"/>
              </w:rPr>
              <w:t xml:space="preserve">are </w:t>
            </w:r>
            <w:r w:rsidR="006D571B" w:rsidRPr="006137BC">
              <w:rPr>
                <w:rFonts w:asciiTheme="minorHAnsi" w:hAnsiTheme="minorHAnsi" w:cs="Arial"/>
                <w:sz w:val="20"/>
                <w:szCs w:val="20"/>
                <w:lang w:val="en" w:eastAsia="en-NZ"/>
              </w:rPr>
              <w:t>not meeting expectations.</w:t>
            </w:r>
            <w:r w:rsidR="006D571B" w:rsidRPr="006137B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DE2C0A7" w14:textId="77777777" w:rsidR="0053011D" w:rsidRPr="006137BC" w:rsidRDefault="0053011D" w:rsidP="00844088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eastAsia="MS Mincho" w:hAnsiTheme="minorHAnsi" w:cs="Tahoma"/>
                <w:sz w:val="20"/>
                <w:szCs w:val="20"/>
                <w:lang w:val="en-NZ"/>
              </w:rPr>
            </w:pPr>
            <w:r w:rsidRPr="006137BC">
              <w:rPr>
                <w:rFonts w:asciiTheme="minorHAnsi" w:hAnsiTheme="minorHAnsi"/>
                <w:sz w:val="20"/>
                <w:szCs w:val="20"/>
              </w:rPr>
              <w:t xml:space="preserve">Growth in </w:t>
            </w:r>
            <w:r w:rsidR="00C71D6A" w:rsidRPr="006137BC">
              <w:rPr>
                <w:rFonts w:asciiTheme="minorHAnsi" w:hAnsiTheme="minorHAnsi"/>
                <w:sz w:val="20"/>
                <w:szCs w:val="20"/>
              </w:rPr>
              <w:t xml:space="preserve">professional knowledge and </w:t>
            </w:r>
            <w:r w:rsidR="003D1422" w:rsidRPr="006137BC">
              <w:rPr>
                <w:rFonts w:asciiTheme="minorHAnsi" w:hAnsiTheme="minorHAnsi"/>
                <w:sz w:val="20"/>
                <w:szCs w:val="20"/>
              </w:rPr>
              <w:t>capability in using accelerative strategies with students</w:t>
            </w:r>
            <w:r w:rsidR="002C7222" w:rsidRPr="006137B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F056C6E" w14:textId="77777777" w:rsidR="00355F37" w:rsidRPr="006137BC" w:rsidRDefault="00355F37" w:rsidP="00844088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eastAsia="MS Mincho" w:hAnsiTheme="minorHAnsi" w:cs="Tahoma"/>
                <w:sz w:val="20"/>
                <w:szCs w:val="20"/>
                <w:lang w:val="en-NZ"/>
              </w:rPr>
            </w:pPr>
            <w:r w:rsidRPr="006137BC">
              <w:rPr>
                <w:rFonts w:asciiTheme="minorHAnsi" w:eastAsia="MS Mincho" w:hAnsiTheme="minorHAnsi" w:cs="Tahoma"/>
                <w:sz w:val="20"/>
                <w:szCs w:val="20"/>
                <w:lang w:val="en-NZ"/>
              </w:rPr>
              <w:t>Mentoring of teachers will grow leadership capability to lead sustained change in student achievement</w:t>
            </w:r>
            <w:r w:rsidR="002C7222" w:rsidRPr="006137BC">
              <w:rPr>
                <w:rFonts w:asciiTheme="minorHAnsi" w:eastAsia="MS Mincho" w:hAnsiTheme="minorHAnsi" w:cs="Tahoma"/>
                <w:sz w:val="20"/>
                <w:szCs w:val="20"/>
                <w:lang w:val="en-NZ"/>
              </w:rPr>
              <w:t>.</w:t>
            </w:r>
            <w:r w:rsidRPr="006137BC">
              <w:rPr>
                <w:rFonts w:asciiTheme="minorHAnsi" w:eastAsia="MS Mincho" w:hAnsiTheme="minorHAnsi" w:cs="Tahoma"/>
                <w:sz w:val="20"/>
                <w:szCs w:val="20"/>
                <w:lang w:val="en-NZ"/>
              </w:rPr>
              <w:t xml:space="preserve">  </w:t>
            </w:r>
          </w:p>
          <w:p w14:paraId="1E1DA6C8" w14:textId="77777777" w:rsidR="003D1422" w:rsidRPr="006137BC" w:rsidRDefault="003D1422" w:rsidP="00844088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eastAsia="MS Mincho" w:hAnsiTheme="minorHAnsi" w:cs="Tahoma"/>
                <w:sz w:val="20"/>
                <w:szCs w:val="20"/>
                <w:lang w:val="en-NZ"/>
              </w:rPr>
            </w:pPr>
            <w:r w:rsidRPr="006137BC">
              <w:rPr>
                <w:rFonts w:asciiTheme="minorHAnsi" w:hAnsiTheme="minorHAnsi"/>
                <w:sz w:val="20"/>
                <w:szCs w:val="20"/>
              </w:rPr>
              <w:t>Evidence of teachers strengthening their use of inquir</w:t>
            </w:r>
            <w:r w:rsidR="003100B0" w:rsidRPr="006137BC">
              <w:rPr>
                <w:rFonts w:asciiTheme="minorHAnsi" w:hAnsiTheme="minorHAnsi"/>
                <w:sz w:val="20"/>
                <w:szCs w:val="20"/>
              </w:rPr>
              <w:t>y</w:t>
            </w:r>
            <w:r w:rsidRPr="006137BC">
              <w:rPr>
                <w:rFonts w:asciiTheme="minorHAnsi" w:hAnsiTheme="minorHAnsi"/>
                <w:sz w:val="20"/>
                <w:szCs w:val="20"/>
              </w:rPr>
              <w:t xml:space="preserve">, particularly between cycles to analyse the </w:t>
            </w:r>
            <w:r w:rsidR="00C71D6A" w:rsidRPr="006137BC">
              <w:rPr>
                <w:rFonts w:asciiTheme="minorHAnsi" w:hAnsiTheme="minorHAnsi"/>
                <w:sz w:val="20"/>
                <w:szCs w:val="20"/>
              </w:rPr>
              <w:t>effect</w:t>
            </w:r>
            <w:r w:rsidRPr="006137BC">
              <w:rPr>
                <w:rFonts w:asciiTheme="minorHAnsi" w:hAnsiTheme="minorHAnsi"/>
                <w:sz w:val="20"/>
                <w:szCs w:val="20"/>
              </w:rPr>
              <w:t xml:space="preserve"> of the</w:t>
            </w:r>
            <w:r w:rsidR="00C71D6A" w:rsidRPr="006137BC">
              <w:rPr>
                <w:rFonts w:asciiTheme="minorHAnsi" w:hAnsiTheme="minorHAnsi"/>
                <w:sz w:val="20"/>
                <w:szCs w:val="20"/>
              </w:rPr>
              <w:t>ir</w:t>
            </w:r>
            <w:r w:rsidRPr="006137BC">
              <w:rPr>
                <w:rFonts w:asciiTheme="minorHAnsi" w:hAnsiTheme="minorHAnsi"/>
                <w:sz w:val="20"/>
                <w:szCs w:val="20"/>
              </w:rPr>
              <w:t xml:space="preserve"> teaching, identifying and using adapted strategies for the next teaching cycle. </w:t>
            </w:r>
          </w:p>
          <w:p w14:paraId="7A2F5C7E" w14:textId="77777777" w:rsidR="00F47D55" w:rsidRPr="00C60EEA" w:rsidRDefault="00147E7C" w:rsidP="00355F37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eastAsia="MS Mincho" w:hAnsiTheme="minorHAnsi" w:cs="Tahoma"/>
                <w:sz w:val="20"/>
                <w:szCs w:val="20"/>
                <w:lang w:val="en-NZ"/>
              </w:rPr>
            </w:pPr>
            <w:r w:rsidRPr="006137BC">
              <w:rPr>
                <w:rFonts w:asciiTheme="minorHAnsi" w:hAnsiTheme="minorHAnsi"/>
                <w:sz w:val="20"/>
                <w:szCs w:val="20"/>
              </w:rPr>
              <w:t>Evidence of teachers working in partnership with parents, families and whānau to support and sustain accelerative achievement gains</w:t>
            </w:r>
            <w:r w:rsidR="006237C4" w:rsidRPr="006137BC">
              <w:rPr>
                <w:rFonts w:asciiTheme="minorHAnsi" w:hAnsiTheme="minorHAnsi"/>
                <w:sz w:val="20"/>
                <w:szCs w:val="20"/>
              </w:rPr>
              <w:t xml:space="preserve"> for targeted students</w:t>
            </w:r>
            <w:r w:rsidRPr="006137B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729412EE" w14:textId="5B7031B2" w:rsidR="00C60EEA" w:rsidRPr="006137BC" w:rsidRDefault="00C60EEA" w:rsidP="00C60EEA">
            <w:pPr>
              <w:pStyle w:val="ListParagraph"/>
              <w:ind w:left="-77"/>
              <w:rPr>
                <w:rFonts w:asciiTheme="minorHAnsi" w:eastAsia="MS Mincho" w:hAnsiTheme="minorHAnsi" w:cs="Tahoma"/>
                <w:sz w:val="20"/>
                <w:szCs w:val="20"/>
                <w:lang w:val="en-NZ"/>
              </w:rPr>
            </w:pPr>
          </w:p>
        </w:tc>
      </w:tr>
      <w:tr w:rsidR="00167BD8" w:rsidRPr="00F47D55" w14:paraId="672BA30A" w14:textId="77777777" w:rsidTr="00BB3A16">
        <w:tc>
          <w:tcPr>
            <w:tcW w:w="2268" w:type="dxa"/>
            <w:shd w:val="clear" w:color="auto" w:fill="9BBB59" w:themeFill="accent3"/>
          </w:tcPr>
          <w:p w14:paraId="6A17F574" w14:textId="6596DAB4" w:rsidR="00167BD8" w:rsidRPr="006237C4" w:rsidRDefault="00167BD8" w:rsidP="006237C4">
            <w:pPr>
              <w:rPr>
                <w:rFonts w:asciiTheme="majorHAnsi" w:hAnsiTheme="majorHAnsi"/>
                <w:b/>
                <w:color w:val="FF0000"/>
              </w:rPr>
            </w:pPr>
            <w:r w:rsidRPr="00026BEE">
              <w:rPr>
                <w:rFonts w:asciiTheme="majorHAnsi" w:hAnsiTheme="majorHAnsi"/>
                <w:b/>
                <w:color w:val="FFFFFF" w:themeColor="background1"/>
              </w:rPr>
              <w:t xml:space="preserve">What does </w:t>
            </w:r>
            <w:r w:rsidR="006237C4" w:rsidRPr="00026BEE">
              <w:rPr>
                <w:rFonts w:asciiTheme="majorHAnsi" w:hAnsiTheme="majorHAnsi"/>
                <w:b/>
                <w:color w:val="FFFFFF" w:themeColor="background1"/>
              </w:rPr>
              <w:t>ALL involvement do to build success?</w:t>
            </w:r>
          </w:p>
        </w:tc>
        <w:tc>
          <w:tcPr>
            <w:tcW w:w="8109" w:type="dxa"/>
          </w:tcPr>
          <w:p w14:paraId="34304140" w14:textId="77777777" w:rsidR="00167BD8" w:rsidRPr="00026BEE" w:rsidRDefault="006237C4" w:rsidP="00844088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026BEE">
              <w:rPr>
                <w:rFonts w:asciiTheme="minorHAnsi" w:hAnsiTheme="minorHAnsi"/>
                <w:sz w:val="20"/>
                <w:szCs w:val="20"/>
              </w:rPr>
              <w:t xml:space="preserve">ALL will support schools, clusters and kahui ako to build conditions to </w:t>
            </w:r>
            <w:r w:rsidR="00355F37" w:rsidRPr="00026BEE">
              <w:rPr>
                <w:rFonts w:asciiTheme="minorHAnsi" w:hAnsiTheme="minorHAnsi"/>
                <w:sz w:val="20"/>
                <w:szCs w:val="20"/>
              </w:rPr>
              <w:t xml:space="preserve">support sustained achievement gains. </w:t>
            </w:r>
            <w:r w:rsidRPr="00026B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44088" w:rsidRPr="00026BEE">
              <w:rPr>
                <w:rFonts w:asciiTheme="minorHAnsi" w:hAnsiTheme="minorHAnsi"/>
                <w:sz w:val="20"/>
                <w:szCs w:val="20"/>
              </w:rPr>
              <w:t>These conditions include:</w:t>
            </w:r>
          </w:p>
          <w:p w14:paraId="3A44137C" w14:textId="77777777" w:rsidR="00844088" w:rsidRPr="00026BEE" w:rsidRDefault="008F6F20" w:rsidP="00C71D6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026BEE">
              <w:rPr>
                <w:rFonts w:asciiTheme="minorHAnsi" w:hAnsiTheme="minorHAnsi"/>
                <w:sz w:val="20"/>
                <w:szCs w:val="20"/>
              </w:rPr>
              <w:t xml:space="preserve">an </w:t>
            </w:r>
            <w:r w:rsidR="00844088" w:rsidRPr="00026BEE">
              <w:rPr>
                <w:rFonts w:asciiTheme="minorHAnsi" w:hAnsiTheme="minorHAnsi"/>
                <w:sz w:val="20"/>
                <w:szCs w:val="20"/>
              </w:rPr>
              <w:t xml:space="preserve">effective </w:t>
            </w:r>
            <w:r w:rsidR="000809EE" w:rsidRPr="00026BEE">
              <w:rPr>
                <w:rFonts w:asciiTheme="minorHAnsi" w:hAnsiTheme="minorHAnsi"/>
                <w:sz w:val="20"/>
                <w:szCs w:val="20"/>
              </w:rPr>
              <w:t xml:space="preserve">and culturally responsive </w:t>
            </w:r>
            <w:r w:rsidR="006278EA" w:rsidRPr="00026BEE">
              <w:rPr>
                <w:rFonts w:asciiTheme="minorHAnsi" w:hAnsiTheme="minorHAnsi"/>
                <w:sz w:val="20"/>
                <w:szCs w:val="20"/>
              </w:rPr>
              <w:t>literacy</w:t>
            </w:r>
            <w:r w:rsidRPr="00026BEE">
              <w:rPr>
                <w:rFonts w:asciiTheme="minorHAnsi" w:hAnsiTheme="minorHAnsi"/>
                <w:sz w:val="20"/>
                <w:szCs w:val="20"/>
              </w:rPr>
              <w:t xml:space="preserve"> teacher with good content and</w:t>
            </w:r>
            <w:r w:rsidR="007B2FF0" w:rsidRPr="00026BEE">
              <w:rPr>
                <w:rFonts w:asciiTheme="minorHAnsi" w:hAnsiTheme="minorHAnsi"/>
                <w:sz w:val="20"/>
                <w:szCs w:val="20"/>
              </w:rPr>
              <w:t xml:space="preserve"> pedagogical</w:t>
            </w:r>
            <w:r w:rsidRPr="00026B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B2FF0" w:rsidRPr="00026BEE">
              <w:rPr>
                <w:rFonts w:asciiTheme="minorHAnsi" w:hAnsiTheme="minorHAnsi"/>
                <w:sz w:val="20"/>
                <w:szCs w:val="20"/>
              </w:rPr>
              <w:t>knowledge, and the willingness</w:t>
            </w:r>
            <w:r w:rsidRPr="00026BEE">
              <w:rPr>
                <w:rFonts w:asciiTheme="minorHAnsi" w:hAnsiTheme="minorHAnsi"/>
                <w:sz w:val="20"/>
                <w:szCs w:val="20"/>
              </w:rPr>
              <w:t xml:space="preserve"> to inquire into doing things differently </w:t>
            </w:r>
          </w:p>
          <w:p w14:paraId="60AC50B7" w14:textId="77777777" w:rsidR="00844088" w:rsidRPr="00026BEE" w:rsidRDefault="0052116B" w:rsidP="00C71D6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026BEE">
              <w:rPr>
                <w:rFonts w:asciiTheme="minorHAnsi" w:hAnsiTheme="minorHAnsi"/>
                <w:sz w:val="20"/>
                <w:szCs w:val="20"/>
              </w:rPr>
              <w:t>leadership capability and support for AL</w:t>
            </w:r>
            <w:r w:rsidR="00282395" w:rsidRPr="00026BEE">
              <w:rPr>
                <w:rFonts w:asciiTheme="minorHAnsi" w:hAnsiTheme="minorHAnsi"/>
                <w:sz w:val="20"/>
                <w:szCs w:val="20"/>
              </w:rPr>
              <w:t>L</w:t>
            </w:r>
            <w:r w:rsidRPr="00026BEE">
              <w:rPr>
                <w:rFonts w:asciiTheme="minorHAnsi" w:hAnsiTheme="minorHAnsi"/>
                <w:sz w:val="20"/>
                <w:szCs w:val="20"/>
              </w:rPr>
              <w:t>, and a willingness to adapt and change at an operational and professional level</w:t>
            </w:r>
            <w:r w:rsidR="002C722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DA1600F" w14:textId="77777777" w:rsidR="00CF792B" w:rsidRDefault="00C71D6A" w:rsidP="00AF05D6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026BEE">
              <w:rPr>
                <w:rFonts w:asciiTheme="minorHAnsi" w:hAnsiTheme="minorHAnsi"/>
                <w:sz w:val="20"/>
                <w:szCs w:val="20"/>
              </w:rPr>
              <w:t>S</w:t>
            </w:r>
            <w:r w:rsidR="00844088" w:rsidRPr="00026BEE">
              <w:rPr>
                <w:rFonts w:asciiTheme="minorHAnsi" w:hAnsiTheme="minorHAnsi"/>
                <w:sz w:val="20"/>
                <w:szCs w:val="20"/>
              </w:rPr>
              <w:t xml:space="preserve">chool-wide monitoring and assessment through inquiry and </w:t>
            </w:r>
            <w:r w:rsidR="00844088" w:rsidRPr="00C71D6A">
              <w:rPr>
                <w:rFonts w:asciiTheme="minorHAnsi" w:hAnsiTheme="minorHAnsi"/>
                <w:sz w:val="20"/>
                <w:szCs w:val="20"/>
              </w:rPr>
              <w:t>knowledge building processes, underpinned by the concept of ongoing improvement</w:t>
            </w:r>
            <w:r w:rsidR="002C7222">
              <w:rPr>
                <w:rFonts w:asciiTheme="minorHAnsi" w:hAnsiTheme="minorHAnsi"/>
                <w:sz w:val="20"/>
                <w:szCs w:val="20"/>
              </w:rPr>
              <w:t>.</w:t>
            </w:r>
            <w:r w:rsidR="003100B0" w:rsidRPr="00C71D6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2EF08A6" w14:textId="5A81AB05" w:rsidR="003100B0" w:rsidRPr="00355F37" w:rsidRDefault="001C1FD1" w:rsidP="00355F37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hyperlink r:id="rId5" w:history="1"/>
            <w:hyperlink r:id="rId6" w:history="1">
              <w:r w:rsidR="00AF05D6" w:rsidRPr="00C71D6A">
                <w:rPr>
                  <w:rStyle w:val="Hyperlink"/>
                  <w:rFonts w:asciiTheme="minorHAnsi" w:hAnsiTheme="minorHAnsi"/>
                  <w:sz w:val="20"/>
                  <w:szCs w:val="20"/>
                </w:rPr>
                <w:t>ERO Report. Raising Achievement in Primary Schools: ALL and ALiM (June 2014)</w:t>
              </w:r>
            </w:hyperlink>
            <w:r w:rsidR="00AF05D6" w:rsidRPr="00C71D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F5624" w:rsidRPr="00C71D6A">
              <w:rPr>
                <w:rFonts w:asciiTheme="minorHAnsi" w:hAnsiTheme="minorHAnsi"/>
                <w:sz w:val="20"/>
                <w:szCs w:val="20"/>
              </w:rPr>
              <w:t>outlines what a ‘strategic and successful’ school looks like.</w:t>
            </w:r>
            <w:r w:rsidR="00535875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</w:tr>
      <w:tr w:rsidR="00F47D55" w:rsidRPr="00F47D55" w14:paraId="22D4CB37" w14:textId="77777777" w:rsidTr="00BB3A16">
        <w:tc>
          <w:tcPr>
            <w:tcW w:w="2268" w:type="dxa"/>
            <w:shd w:val="clear" w:color="auto" w:fill="9BBB59" w:themeFill="accent3"/>
          </w:tcPr>
          <w:p w14:paraId="101AB591" w14:textId="77777777" w:rsidR="00F47D55" w:rsidRPr="00C66B6D" w:rsidRDefault="00C66B6D" w:rsidP="00D10178">
            <w:pPr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How</w:t>
            </w:r>
            <w:r w:rsidR="00FA2097" w:rsidRPr="00C66B6D">
              <w:rPr>
                <w:rFonts w:asciiTheme="minorHAnsi" w:hAnsiTheme="minorHAnsi"/>
                <w:b/>
                <w:color w:val="FFFFFF" w:themeColor="background1"/>
              </w:rPr>
              <w:t xml:space="preserve"> does AL</w:t>
            </w:r>
            <w:r w:rsidR="00282395" w:rsidRPr="00C66B6D">
              <w:rPr>
                <w:rFonts w:asciiTheme="minorHAnsi" w:hAnsiTheme="minorHAnsi"/>
                <w:b/>
                <w:color w:val="FFFFFF" w:themeColor="background1"/>
              </w:rPr>
              <w:t>L</w:t>
            </w:r>
            <w:r w:rsidR="00FA2097" w:rsidRPr="00C66B6D">
              <w:rPr>
                <w:rFonts w:asciiTheme="minorHAnsi" w:hAnsiTheme="minorHAnsi"/>
                <w:b/>
                <w:color w:val="FFFFFF" w:themeColor="background1"/>
              </w:rPr>
              <w:t xml:space="preserve"> fit in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with the </w:t>
            </w:r>
            <w:r w:rsidR="00D10178">
              <w:rPr>
                <w:rFonts w:asciiTheme="minorHAnsi" w:hAnsiTheme="minorHAnsi"/>
                <w:b/>
                <w:color w:val="FFFFFF" w:themeColor="background1"/>
              </w:rPr>
              <w:t>approaches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for literacy support?</w:t>
            </w:r>
          </w:p>
        </w:tc>
        <w:tc>
          <w:tcPr>
            <w:tcW w:w="8109" w:type="dxa"/>
          </w:tcPr>
          <w:p w14:paraId="6BB4239C" w14:textId="77777777" w:rsidR="00F47D55" w:rsidRPr="00505DFE" w:rsidRDefault="00FA2097" w:rsidP="00F47D55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505DFE">
              <w:rPr>
                <w:rFonts w:asciiTheme="minorHAnsi" w:hAnsiTheme="minorHAnsi"/>
                <w:sz w:val="20"/>
                <w:szCs w:val="20"/>
              </w:rPr>
              <w:t>AL</w:t>
            </w:r>
            <w:r w:rsidR="00282395" w:rsidRPr="00505DFE">
              <w:rPr>
                <w:rFonts w:asciiTheme="minorHAnsi" w:hAnsiTheme="minorHAnsi"/>
                <w:sz w:val="20"/>
                <w:szCs w:val="20"/>
              </w:rPr>
              <w:t>L</w:t>
            </w:r>
            <w:r w:rsidRPr="00505DFE">
              <w:rPr>
                <w:rFonts w:asciiTheme="minorHAnsi" w:hAnsiTheme="minorHAnsi"/>
                <w:sz w:val="20"/>
                <w:szCs w:val="20"/>
              </w:rPr>
              <w:t xml:space="preserve"> fits within the three-tiered system of teaching support for students:</w:t>
            </w:r>
          </w:p>
          <w:p w14:paraId="78C710C1" w14:textId="77777777" w:rsidR="00FA2097" w:rsidRPr="00505DFE" w:rsidRDefault="00FA2097" w:rsidP="00FA2097">
            <w:pPr>
              <w:pStyle w:val="ListParagraph"/>
              <w:numPr>
                <w:ilvl w:val="0"/>
                <w:numId w:val="7"/>
              </w:numPr>
              <w:ind w:left="624"/>
              <w:rPr>
                <w:rFonts w:asciiTheme="minorHAnsi" w:hAnsiTheme="minorHAnsi"/>
                <w:sz w:val="20"/>
                <w:szCs w:val="20"/>
              </w:rPr>
            </w:pPr>
            <w:r w:rsidRPr="00505DFE">
              <w:rPr>
                <w:rFonts w:asciiTheme="minorHAnsi" w:hAnsiTheme="minorHAnsi"/>
                <w:b/>
                <w:sz w:val="20"/>
                <w:szCs w:val="20"/>
              </w:rPr>
              <w:t>Tier 1:</w:t>
            </w:r>
            <w:r w:rsidRPr="00505DFE">
              <w:rPr>
                <w:rFonts w:asciiTheme="minorHAnsi" w:hAnsiTheme="minorHAnsi"/>
                <w:sz w:val="20"/>
                <w:szCs w:val="20"/>
              </w:rPr>
              <w:t xml:space="preserve"> effective classroom teaching</w:t>
            </w:r>
          </w:p>
          <w:p w14:paraId="07DAAA56" w14:textId="77777777" w:rsidR="00763B49" w:rsidRDefault="00FA2097" w:rsidP="00FA2097">
            <w:pPr>
              <w:pStyle w:val="ListParagraph"/>
              <w:numPr>
                <w:ilvl w:val="0"/>
                <w:numId w:val="7"/>
              </w:numPr>
              <w:ind w:left="624"/>
              <w:rPr>
                <w:rFonts w:asciiTheme="minorHAnsi" w:hAnsiTheme="minorHAnsi"/>
                <w:sz w:val="20"/>
                <w:szCs w:val="20"/>
              </w:rPr>
            </w:pPr>
            <w:r w:rsidRPr="00505DFE">
              <w:rPr>
                <w:rFonts w:asciiTheme="minorHAnsi" w:hAnsiTheme="minorHAnsi"/>
                <w:b/>
                <w:sz w:val="20"/>
                <w:szCs w:val="20"/>
              </w:rPr>
              <w:t>Tier 2:</w:t>
            </w:r>
            <w:r w:rsidRPr="00505DFE">
              <w:rPr>
                <w:rFonts w:asciiTheme="minorHAnsi" w:hAnsiTheme="minorHAnsi"/>
                <w:sz w:val="20"/>
                <w:szCs w:val="20"/>
              </w:rPr>
              <w:t xml:space="preserve"> supplementary support (more intensive and explicit tha</w:t>
            </w:r>
            <w:r w:rsidR="001C0EE6" w:rsidRPr="00505DFE">
              <w:rPr>
                <w:rFonts w:asciiTheme="minorHAnsi" w:hAnsiTheme="minorHAnsi"/>
                <w:sz w:val="20"/>
                <w:szCs w:val="20"/>
              </w:rPr>
              <w:t>n</w:t>
            </w:r>
            <w:r w:rsidRPr="00505DFE">
              <w:rPr>
                <w:rFonts w:asciiTheme="minorHAnsi" w:hAnsiTheme="minorHAnsi"/>
                <w:sz w:val="20"/>
                <w:szCs w:val="20"/>
              </w:rPr>
              <w:t xml:space="preserve"> instru</w:t>
            </w:r>
            <w:r w:rsidR="007B5A81" w:rsidRPr="00505DFE">
              <w:rPr>
                <w:rFonts w:asciiTheme="minorHAnsi" w:hAnsiTheme="minorHAnsi"/>
                <w:sz w:val="20"/>
                <w:szCs w:val="20"/>
              </w:rPr>
              <w:t>ction in Tier 1</w:t>
            </w:r>
            <w:r w:rsidRPr="00505DFE">
              <w:rPr>
                <w:rFonts w:asciiTheme="minorHAnsi" w:hAnsiTheme="minorHAnsi"/>
                <w:sz w:val="20"/>
                <w:szCs w:val="20"/>
              </w:rPr>
              <w:t>)</w:t>
            </w:r>
            <w:r w:rsidR="00216BC8" w:rsidRPr="00505DFE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AC56035" w14:textId="77777777" w:rsidR="00FA2097" w:rsidRPr="00505DFE" w:rsidRDefault="00216BC8" w:rsidP="00763B49">
            <w:pPr>
              <w:pStyle w:val="ListParagraph"/>
              <w:ind w:left="624"/>
              <w:rPr>
                <w:rFonts w:asciiTheme="minorHAnsi" w:hAnsiTheme="minorHAnsi"/>
                <w:sz w:val="20"/>
                <w:szCs w:val="20"/>
              </w:rPr>
            </w:pPr>
            <w:r w:rsidRPr="00505DF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05DFE">
              <w:rPr>
                <w:rFonts w:asciiTheme="minorHAnsi" w:hAnsiTheme="minorHAnsi"/>
                <w:b/>
                <w:sz w:val="20"/>
                <w:szCs w:val="20"/>
              </w:rPr>
              <w:t>AL</w:t>
            </w:r>
            <w:r w:rsidR="00282395" w:rsidRPr="00505DFE"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505DFE">
              <w:rPr>
                <w:rFonts w:asciiTheme="minorHAnsi" w:hAnsiTheme="minorHAnsi"/>
                <w:b/>
                <w:sz w:val="20"/>
                <w:szCs w:val="20"/>
              </w:rPr>
              <w:t xml:space="preserve"> sits in tier 2.</w:t>
            </w:r>
          </w:p>
          <w:p w14:paraId="3108CF96" w14:textId="77777777" w:rsidR="00FA2097" w:rsidRPr="00505DFE" w:rsidRDefault="00FA2097" w:rsidP="007B5A81">
            <w:pPr>
              <w:pStyle w:val="ListParagraph"/>
              <w:numPr>
                <w:ilvl w:val="0"/>
                <w:numId w:val="7"/>
              </w:numPr>
              <w:ind w:left="624"/>
              <w:rPr>
                <w:rFonts w:asciiTheme="minorHAnsi" w:hAnsiTheme="minorHAnsi"/>
                <w:sz w:val="20"/>
                <w:szCs w:val="20"/>
              </w:rPr>
            </w:pPr>
            <w:r w:rsidRPr="00505DFE">
              <w:rPr>
                <w:rFonts w:asciiTheme="minorHAnsi" w:hAnsiTheme="minorHAnsi"/>
                <w:b/>
                <w:sz w:val="20"/>
                <w:szCs w:val="20"/>
              </w:rPr>
              <w:t>Tier 3:</w:t>
            </w:r>
            <w:r w:rsidRPr="00505DFE">
              <w:rPr>
                <w:rFonts w:asciiTheme="minorHAnsi" w:hAnsiTheme="minorHAnsi"/>
                <w:sz w:val="20"/>
                <w:szCs w:val="20"/>
              </w:rPr>
              <w:t xml:space="preserve"> specialist support (most intensive instruction)</w:t>
            </w:r>
            <w:r w:rsidR="002C722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3A106A8F" w14:textId="77777777" w:rsidR="003100B0" w:rsidRPr="00DB1A9D" w:rsidRDefault="003100B0" w:rsidP="003100B0">
            <w:pPr>
              <w:pStyle w:val="ListParagraph"/>
              <w:ind w:left="624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67BD8" w:rsidRPr="00F47D55" w14:paraId="3170F41B" w14:textId="77777777" w:rsidTr="00D4394C">
        <w:trPr>
          <w:trHeight w:val="564"/>
        </w:trPr>
        <w:tc>
          <w:tcPr>
            <w:tcW w:w="2268" w:type="dxa"/>
            <w:shd w:val="clear" w:color="auto" w:fill="9BBB59" w:themeFill="accent3"/>
          </w:tcPr>
          <w:p w14:paraId="5884B999" w14:textId="77777777" w:rsidR="00167BD8" w:rsidRPr="00C66B6D" w:rsidRDefault="00167BD8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C66B6D">
              <w:rPr>
                <w:rFonts w:asciiTheme="minorHAnsi" w:hAnsiTheme="minorHAnsi"/>
                <w:b/>
                <w:color w:val="FFFFFF" w:themeColor="background1"/>
              </w:rPr>
              <w:t>The intervention works best when...</w:t>
            </w:r>
          </w:p>
        </w:tc>
        <w:tc>
          <w:tcPr>
            <w:tcW w:w="8109" w:type="dxa"/>
          </w:tcPr>
          <w:p w14:paraId="76D0FA65" w14:textId="77777777" w:rsidR="00216BC8" w:rsidRPr="00026BEE" w:rsidRDefault="00D4394C" w:rsidP="00F47D55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026BEE">
              <w:rPr>
                <w:rFonts w:asciiTheme="minorHAnsi" w:hAnsiTheme="minorHAnsi"/>
                <w:sz w:val="20"/>
                <w:szCs w:val="20"/>
              </w:rPr>
              <w:t>There is</w:t>
            </w:r>
            <w:r w:rsidR="00D10178" w:rsidRPr="00026BEE">
              <w:rPr>
                <w:rFonts w:asciiTheme="minorHAnsi" w:hAnsiTheme="minorHAnsi"/>
                <w:sz w:val="20"/>
                <w:szCs w:val="20"/>
              </w:rPr>
              <w:t xml:space="preserve"> leadership commitment and support to build the conditions that sustain the improve</w:t>
            </w:r>
            <w:r w:rsidR="002C7222">
              <w:rPr>
                <w:rFonts w:asciiTheme="minorHAnsi" w:hAnsiTheme="minorHAnsi"/>
                <w:sz w:val="20"/>
                <w:szCs w:val="20"/>
              </w:rPr>
              <w:t>ment gains and changed practice.</w:t>
            </w:r>
          </w:p>
          <w:p w14:paraId="4A22F066" w14:textId="487C8B2C" w:rsidR="00DE5A48" w:rsidRPr="00C66B6D" w:rsidRDefault="00D4394C" w:rsidP="00282395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026BEE">
              <w:rPr>
                <w:rFonts w:asciiTheme="minorHAnsi" w:hAnsiTheme="minorHAnsi"/>
                <w:sz w:val="20"/>
                <w:szCs w:val="20"/>
              </w:rPr>
              <w:t>S</w:t>
            </w:r>
            <w:r w:rsidR="00DE5A48" w:rsidRPr="00026BEE">
              <w:rPr>
                <w:rFonts w:asciiTheme="minorHAnsi" w:hAnsiTheme="minorHAnsi"/>
                <w:sz w:val="20"/>
                <w:szCs w:val="20"/>
              </w:rPr>
              <w:t xml:space="preserve">chools may have participated in </w:t>
            </w:r>
            <w:r w:rsidR="00282395" w:rsidRPr="00026BEE">
              <w:rPr>
                <w:rFonts w:asciiTheme="minorHAnsi" w:hAnsiTheme="minorHAnsi"/>
                <w:sz w:val="20"/>
                <w:szCs w:val="20"/>
              </w:rPr>
              <w:t>literacy</w:t>
            </w:r>
            <w:r w:rsidR="00DE5A48" w:rsidRPr="00026B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E5A48" w:rsidRPr="00C66B6D">
              <w:rPr>
                <w:rFonts w:asciiTheme="minorHAnsi" w:hAnsiTheme="minorHAnsi"/>
                <w:sz w:val="20"/>
                <w:szCs w:val="20"/>
              </w:rPr>
              <w:t>leadership and/or assessment PLD in the past and have improved their classroom and leadership capability</w:t>
            </w:r>
            <w:r w:rsidR="002C722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396D4EB3" w14:textId="3B8ACFBC" w:rsidR="003100B0" w:rsidRPr="00D4394C" w:rsidRDefault="007E3F4C" w:rsidP="00D4394C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C66B6D">
              <w:rPr>
                <w:rFonts w:asciiTheme="minorHAnsi" w:hAnsiTheme="minorHAnsi"/>
                <w:sz w:val="20"/>
                <w:szCs w:val="20"/>
              </w:rPr>
              <w:t xml:space="preserve">Schools may be involved in Professional </w:t>
            </w:r>
            <w:r w:rsidR="00C66B6D">
              <w:rPr>
                <w:rFonts w:asciiTheme="minorHAnsi" w:hAnsiTheme="minorHAnsi"/>
                <w:sz w:val="20"/>
                <w:szCs w:val="20"/>
              </w:rPr>
              <w:t xml:space="preserve">Learning and Development (PLD) 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>at the same time,</w:t>
            </w:r>
            <w:r w:rsidR="00DB746E" w:rsidRPr="00C66B6D">
              <w:rPr>
                <w:rFonts w:asciiTheme="minorHAnsi" w:hAnsiTheme="minorHAnsi"/>
                <w:sz w:val="20"/>
                <w:szCs w:val="20"/>
              </w:rPr>
              <w:t xml:space="preserve"> and this can be beneficial to the success and sustainability of the programme. </w:t>
            </w:r>
            <w:r w:rsidR="006C2DD7">
              <w:rPr>
                <w:rFonts w:asciiTheme="minorHAnsi" w:hAnsiTheme="minorHAnsi"/>
                <w:sz w:val="20"/>
                <w:szCs w:val="20"/>
              </w:rPr>
              <w:t>I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 xml:space="preserve">f this is the case, it is critical that there is alignment between PLD and </w:t>
            </w:r>
            <w:proofErr w:type="spellStart"/>
            <w:r w:rsidRPr="00C66B6D">
              <w:rPr>
                <w:rFonts w:asciiTheme="minorHAnsi" w:hAnsiTheme="minorHAnsi"/>
                <w:sz w:val="20"/>
                <w:szCs w:val="20"/>
              </w:rPr>
              <w:t>PfS</w:t>
            </w:r>
            <w:proofErr w:type="spellEnd"/>
            <w:r w:rsidRPr="00C66B6D">
              <w:rPr>
                <w:rFonts w:asciiTheme="minorHAnsi" w:hAnsiTheme="minorHAnsi"/>
                <w:sz w:val="20"/>
                <w:szCs w:val="20"/>
              </w:rPr>
              <w:t xml:space="preserve"> to maximise the benefits of both programmes</w:t>
            </w:r>
            <w:r w:rsidR="002C7222">
              <w:rPr>
                <w:rFonts w:asciiTheme="minorHAnsi" w:hAnsiTheme="minorHAnsi"/>
                <w:sz w:val="20"/>
                <w:szCs w:val="20"/>
              </w:rPr>
              <w:t>.</w:t>
            </w:r>
            <w:r w:rsidR="00535875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</w:tr>
      <w:tr w:rsidR="006A2762" w:rsidRPr="00F47D55" w14:paraId="708075C2" w14:textId="77777777" w:rsidTr="00BB3A16">
        <w:tc>
          <w:tcPr>
            <w:tcW w:w="2268" w:type="dxa"/>
            <w:shd w:val="clear" w:color="auto" w:fill="9BBB59" w:themeFill="accent3"/>
          </w:tcPr>
          <w:p w14:paraId="555189CC" w14:textId="77777777" w:rsidR="006A2762" w:rsidRPr="00C66B6D" w:rsidRDefault="00C66B6D" w:rsidP="00C66B6D">
            <w:pPr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lastRenderedPageBreak/>
              <w:t xml:space="preserve">How can this support be scheduled within a </w:t>
            </w:r>
            <w:r w:rsidR="003D3EFC" w:rsidRPr="00C66B6D">
              <w:rPr>
                <w:rFonts w:asciiTheme="minorHAnsi" w:hAnsiTheme="minorHAnsi"/>
                <w:b/>
                <w:color w:val="FFFFFF" w:themeColor="background1"/>
              </w:rPr>
              <w:t>school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plan?</w:t>
            </w:r>
          </w:p>
        </w:tc>
        <w:tc>
          <w:tcPr>
            <w:tcW w:w="8109" w:type="dxa"/>
          </w:tcPr>
          <w:p w14:paraId="342036B8" w14:textId="68381B69" w:rsidR="00DE5A48" w:rsidRPr="00C66B6D" w:rsidRDefault="00C66B6D" w:rsidP="006C6077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Considering </w:t>
            </w:r>
            <w:r w:rsidR="002A361B">
              <w:rPr>
                <w:rFonts w:asciiTheme="minorHAnsi" w:hAnsiTheme="minorHAnsi"/>
                <w:sz w:val="20"/>
                <w:szCs w:val="20"/>
              </w:rPr>
              <w:t>multiple rapid</w:t>
            </w:r>
            <w:r w:rsidR="00683E8D" w:rsidRPr="00C66B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E3F4C" w:rsidRPr="00C66B6D">
              <w:rPr>
                <w:rFonts w:asciiTheme="minorHAnsi" w:hAnsiTheme="minorHAnsi"/>
                <w:sz w:val="20"/>
                <w:szCs w:val="20"/>
              </w:rPr>
              <w:t xml:space="preserve">cycles </w:t>
            </w:r>
            <w:r w:rsidR="00683E8D" w:rsidRPr="00C66B6D">
              <w:rPr>
                <w:rFonts w:asciiTheme="minorHAnsi" w:hAnsiTheme="minorHAnsi"/>
                <w:sz w:val="20"/>
                <w:szCs w:val="20"/>
              </w:rPr>
              <w:t>of AL</w:t>
            </w:r>
            <w:r w:rsidR="00282395" w:rsidRPr="00C66B6D">
              <w:rPr>
                <w:rFonts w:asciiTheme="minorHAnsi" w:hAnsiTheme="minorHAnsi"/>
                <w:sz w:val="20"/>
                <w:szCs w:val="20"/>
              </w:rPr>
              <w:t>L</w:t>
            </w:r>
            <w:r w:rsidR="00683E8D" w:rsidRPr="00C66B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 a </w:t>
            </w:r>
            <w:r w:rsidR="00683E8D" w:rsidRPr="00C66B6D">
              <w:rPr>
                <w:rFonts w:asciiTheme="minorHAnsi" w:hAnsiTheme="minorHAnsi"/>
                <w:sz w:val="20"/>
                <w:szCs w:val="20"/>
              </w:rPr>
              <w:t>year</w:t>
            </w:r>
            <w:r w:rsidR="002C7222">
              <w:rPr>
                <w:rFonts w:asciiTheme="minorHAnsi" w:hAnsiTheme="minorHAnsi"/>
                <w:sz w:val="20"/>
                <w:szCs w:val="20"/>
              </w:rPr>
              <w:t>:</w:t>
            </w:r>
            <w:r w:rsidR="00683E8D" w:rsidRPr="00C66B6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6B93C3F" w14:textId="6CF3FA7D" w:rsidR="009624A5" w:rsidRPr="00C66B6D" w:rsidRDefault="002A361B" w:rsidP="00DE5A48">
            <w:pPr>
              <w:pStyle w:val="ListParagraph"/>
              <w:numPr>
                <w:ilvl w:val="0"/>
                <w:numId w:val="7"/>
              </w:numPr>
              <w:ind w:left="62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7E3F4C" w:rsidRPr="00C66B6D">
              <w:rPr>
                <w:rFonts w:asciiTheme="minorHAnsi" w:hAnsiTheme="minorHAnsi"/>
                <w:sz w:val="20"/>
                <w:szCs w:val="20"/>
              </w:rPr>
              <w:t>h</w:t>
            </w:r>
            <w:r w:rsidR="005D14FA" w:rsidRPr="00C66B6D">
              <w:rPr>
                <w:rFonts w:asciiTheme="minorHAnsi" w:hAnsiTheme="minorHAnsi"/>
                <w:sz w:val="20"/>
                <w:szCs w:val="20"/>
              </w:rPr>
              <w:t xml:space="preserve">e teacher provides </w:t>
            </w:r>
            <w:r w:rsidR="00C66B6D">
              <w:rPr>
                <w:rFonts w:asciiTheme="minorHAnsi" w:hAnsiTheme="minorHAnsi"/>
                <w:sz w:val="20"/>
                <w:szCs w:val="20"/>
              </w:rPr>
              <w:t>extra</w:t>
            </w:r>
            <w:r w:rsidR="005D14FA" w:rsidRPr="00C66B6D">
              <w:rPr>
                <w:rFonts w:asciiTheme="minorHAnsi" w:hAnsiTheme="minorHAnsi"/>
                <w:sz w:val="20"/>
                <w:szCs w:val="20"/>
              </w:rPr>
              <w:t xml:space="preserve"> support for a small group of 6-8 stude</w:t>
            </w:r>
            <w:r w:rsidR="00282395" w:rsidRPr="00C66B6D">
              <w:rPr>
                <w:rFonts w:asciiTheme="minorHAnsi" w:hAnsiTheme="minorHAnsi"/>
                <w:sz w:val="20"/>
                <w:szCs w:val="20"/>
              </w:rPr>
              <w:t xml:space="preserve">nts who are </w:t>
            </w:r>
            <w:r w:rsidR="006D571B" w:rsidRPr="00321275">
              <w:rPr>
                <w:rFonts w:asciiTheme="minorHAnsi" w:hAnsiTheme="minorHAnsi" w:cs="Arial"/>
                <w:sz w:val="20"/>
                <w:szCs w:val="20"/>
                <w:lang w:val="en" w:eastAsia="en-NZ"/>
              </w:rPr>
              <w:t>not meeting expectations</w:t>
            </w:r>
            <w:r w:rsidR="006D571B" w:rsidRPr="00C66B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D14FA" w:rsidRPr="00C66B6D">
              <w:rPr>
                <w:rFonts w:asciiTheme="minorHAnsi" w:hAnsiTheme="minorHAnsi"/>
                <w:sz w:val="20"/>
                <w:szCs w:val="20"/>
              </w:rPr>
              <w:t xml:space="preserve">in </w:t>
            </w:r>
            <w:r w:rsidR="00282395" w:rsidRPr="00C66B6D">
              <w:rPr>
                <w:rFonts w:asciiTheme="minorHAnsi" w:hAnsiTheme="minorHAnsi"/>
                <w:sz w:val="20"/>
                <w:szCs w:val="20"/>
              </w:rPr>
              <w:t>reading or writing</w:t>
            </w:r>
            <w:r w:rsidR="005D14FA" w:rsidRPr="00C66B6D">
              <w:rPr>
                <w:rFonts w:asciiTheme="minorHAnsi" w:hAnsiTheme="minorHAnsi"/>
                <w:sz w:val="20"/>
                <w:szCs w:val="20"/>
              </w:rPr>
              <w:t>. The teacher is supported by the mentor to inquire into their practice</w:t>
            </w:r>
            <w:r w:rsidR="007E3F4C" w:rsidRPr="00C66B6D">
              <w:rPr>
                <w:rFonts w:asciiTheme="minorHAnsi" w:hAnsiTheme="minorHAnsi"/>
                <w:sz w:val="20"/>
                <w:szCs w:val="20"/>
              </w:rPr>
              <w:t>, through analysis of data</w:t>
            </w:r>
            <w:r w:rsidR="002C7222">
              <w:rPr>
                <w:rFonts w:asciiTheme="minorHAnsi" w:hAnsiTheme="minorHAnsi"/>
                <w:sz w:val="20"/>
                <w:szCs w:val="20"/>
              </w:rPr>
              <w:t xml:space="preserve"> and teaching strategies used</w:t>
            </w:r>
            <w:r w:rsidR="00FE03AE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3B4927F6" w14:textId="6BF4447E" w:rsidR="007E3F4C" w:rsidRPr="00C66B6D" w:rsidRDefault="007E3F4C" w:rsidP="00DE5A48">
            <w:pPr>
              <w:pStyle w:val="ListParagraph"/>
              <w:numPr>
                <w:ilvl w:val="0"/>
                <w:numId w:val="7"/>
              </w:numPr>
              <w:ind w:left="624"/>
              <w:rPr>
                <w:rFonts w:asciiTheme="minorHAnsi" w:hAnsiTheme="minorHAnsi"/>
                <w:sz w:val="20"/>
                <w:szCs w:val="20"/>
              </w:rPr>
            </w:pPr>
            <w:r w:rsidRPr="00C66B6D">
              <w:rPr>
                <w:rFonts w:asciiTheme="minorHAnsi" w:hAnsiTheme="minorHAnsi"/>
                <w:sz w:val="20"/>
                <w:szCs w:val="20"/>
              </w:rPr>
              <w:t xml:space="preserve">In </w:t>
            </w:r>
            <w:r w:rsidR="002A361B">
              <w:rPr>
                <w:rFonts w:asciiTheme="minorHAnsi" w:hAnsiTheme="minorHAnsi"/>
                <w:sz w:val="20"/>
                <w:szCs w:val="20"/>
              </w:rPr>
              <w:t>further cycles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 xml:space="preserve"> the teacher </w:t>
            </w:r>
            <w:r w:rsidR="00147E7C" w:rsidRPr="00C66B6D">
              <w:rPr>
                <w:rFonts w:asciiTheme="minorHAnsi" w:hAnsiTheme="minorHAnsi"/>
                <w:sz w:val="20"/>
                <w:szCs w:val="20"/>
              </w:rPr>
              <w:t xml:space="preserve">continues to use data to adapt teaching practice and develop strategies to accelerate achievement. </w:t>
            </w:r>
            <w:r w:rsidR="00C66B6D">
              <w:rPr>
                <w:rFonts w:asciiTheme="minorHAnsi" w:hAnsiTheme="minorHAnsi"/>
                <w:sz w:val="20"/>
                <w:szCs w:val="20"/>
              </w:rPr>
              <w:t xml:space="preserve">The teacher may work with the same students, different students or a mix. </w:t>
            </w:r>
            <w:r w:rsidR="00147E7C" w:rsidRPr="00C66B6D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C66B6D">
              <w:rPr>
                <w:rFonts w:asciiTheme="minorHAnsi" w:hAnsiTheme="minorHAnsi"/>
                <w:sz w:val="20"/>
                <w:szCs w:val="20"/>
              </w:rPr>
              <w:t>me</w:t>
            </w:r>
            <w:r w:rsidR="00147E7C" w:rsidRPr="00C66B6D">
              <w:rPr>
                <w:rFonts w:asciiTheme="minorHAnsi" w:hAnsiTheme="minorHAnsi"/>
                <w:sz w:val="20"/>
                <w:szCs w:val="20"/>
              </w:rPr>
              <w:t xml:space="preserve">ntor </w:t>
            </w:r>
            <w:r w:rsidR="00C66B6D">
              <w:rPr>
                <w:rFonts w:asciiTheme="minorHAnsi" w:hAnsiTheme="minorHAnsi"/>
                <w:sz w:val="20"/>
                <w:szCs w:val="20"/>
              </w:rPr>
              <w:t xml:space="preserve">will especially support the teacher </w:t>
            </w:r>
            <w:r w:rsidR="00147E7C" w:rsidRPr="00C66B6D">
              <w:rPr>
                <w:rFonts w:asciiTheme="minorHAnsi" w:hAnsiTheme="minorHAnsi"/>
                <w:sz w:val="20"/>
                <w:szCs w:val="20"/>
              </w:rPr>
              <w:t>to share practice with other</w:t>
            </w:r>
            <w:r w:rsidR="006C2DD7">
              <w:rPr>
                <w:rFonts w:asciiTheme="minorHAnsi" w:hAnsiTheme="minorHAnsi"/>
                <w:sz w:val="20"/>
                <w:szCs w:val="20"/>
              </w:rPr>
              <w:t xml:space="preserve"> teachers</w:t>
            </w:r>
            <w:r w:rsidR="00147E7C" w:rsidRPr="00C66B6D">
              <w:rPr>
                <w:rFonts w:asciiTheme="minorHAnsi" w:hAnsiTheme="minorHAnsi"/>
                <w:sz w:val="20"/>
                <w:szCs w:val="20"/>
              </w:rPr>
              <w:t xml:space="preserve"> and to work in partnership with parents, families and whānau</w:t>
            </w:r>
            <w:r w:rsidR="002C722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08ED194" w14:textId="7420118E" w:rsidR="005A37AC" w:rsidRPr="00026BEE" w:rsidRDefault="005A37AC" w:rsidP="005A37AC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C66B6D">
              <w:rPr>
                <w:rFonts w:asciiTheme="minorHAnsi" w:hAnsiTheme="minorHAnsi"/>
                <w:sz w:val="20"/>
                <w:szCs w:val="20"/>
              </w:rPr>
              <w:t xml:space="preserve">Mentors will organise </w:t>
            </w:r>
            <w:r w:rsidRPr="00026BEE">
              <w:rPr>
                <w:rFonts w:asciiTheme="minorHAnsi" w:hAnsiTheme="minorHAnsi"/>
                <w:sz w:val="20"/>
                <w:szCs w:val="20"/>
              </w:rPr>
              <w:t xml:space="preserve">local meetings with small groups of teachers </w:t>
            </w:r>
            <w:r w:rsidR="002A361B">
              <w:rPr>
                <w:rFonts w:asciiTheme="minorHAnsi" w:hAnsiTheme="minorHAnsi"/>
                <w:sz w:val="20"/>
                <w:szCs w:val="20"/>
              </w:rPr>
              <w:t>from within the school, Kāhui Ako or local region</w:t>
            </w:r>
            <w:r w:rsidRPr="00026BEE">
              <w:rPr>
                <w:rFonts w:asciiTheme="minorHAnsi" w:hAnsiTheme="minorHAnsi"/>
                <w:sz w:val="20"/>
                <w:szCs w:val="20"/>
              </w:rPr>
              <w:t xml:space="preserve"> during </w:t>
            </w:r>
            <w:r w:rsidR="00355F37" w:rsidRPr="00026BEE">
              <w:rPr>
                <w:rFonts w:asciiTheme="minorHAnsi" w:hAnsiTheme="minorHAnsi"/>
                <w:sz w:val="20"/>
                <w:szCs w:val="20"/>
              </w:rPr>
              <w:t>the inquiry to spread successful practices</w:t>
            </w:r>
            <w:r w:rsidRPr="00026BEE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020AB9A4" w14:textId="77777777" w:rsidR="003100B0" w:rsidRPr="00C66B6D" w:rsidRDefault="003100B0" w:rsidP="003100B0">
            <w:pPr>
              <w:pStyle w:val="ListParagraph"/>
              <w:ind w:left="28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7BD8" w:rsidRPr="00F47D55" w14:paraId="71FD21CD" w14:textId="77777777" w:rsidTr="00BB3A16">
        <w:tc>
          <w:tcPr>
            <w:tcW w:w="2268" w:type="dxa"/>
            <w:shd w:val="clear" w:color="auto" w:fill="9BBB59" w:themeFill="accent3"/>
          </w:tcPr>
          <w:p w14:paraId="0B328D20" w14:textId="77777777" w:rsidR="00167BD8" w:rsidRPr="00C66B6D" w:rsidRDefault="00167BD8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C66B6D">
              <w:rPr>
                <w:rFonts w:asciiTheme="minorHAnsi" w:hAnsiTheme="minorHAnsi"/>
                <w:b/>
                <w:color w:val="FFFFFF" w:themeColor="background1"/>
              </w:rPr>
              <w:t>Building school-wide systems, capability and processes</w:t>
            </w:r>
          </w:p>
        </w:tc>
        <w:tc>
          <w:tcPr>
            <w:tcW w:w="8109" w:type="dxa"/>
          </w:tcPr>
          <w:p w14:paraId="2D5CB04F" w14:textId="77777777" w:rsidR="00167BD8" w:rsidRPr="00C66B6D" w:rsidRDefault="001C255D" w:rsidP="00F47D55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C66B6D">
              <w:rPr>
                <w:rFonts w:asciiTheme="minorHAnsi" w:hAnsiTheme="minorHAnsi"/>
                <w:sz w:val="20"/>
                <w:szCs w:val="20"/>
              </w:rPr>
              <w:t>As a result of being involved in AL</w:t>
            </w:r>
            <w:r w:rsidR="00282395" w:rsidRPr="00C66B6D">
              <w:rPr>
                <w:rFonts w:asciiTheme="minorHAnsi" w:hAnsiTheme="minorHAnsi"/>
                <w:sz w:val="20"/>
                <w:szCs w:val="20"/>
              </w:rPr>
              <w:t>L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>, school systems and processes around interventions are strengthened.</w:t>
            </w:r>
          </w:p>
          <w:p w14:paraId="57E49C91" w14:textId="77777777" w:rsidR="001C255D" w:rsidRPr="00C66B6D" w:rsidRDefault="007A1633" w:rsidP="00F47D55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C66B6D">
              <w:rPr>
                <w:rFonts w:asciiTheme="minorHAnsi" w:hAnsiTheme="minorHAnsi"/>
                <w:sz w:val="20"/>
                <w:szCs w:val="20"/>
              </w:rPr>
              <w:t xml:space="preserve">Schools will </w:t>
            </w:r>
            <w:r w:rsidR="005A37AC" w:rsidRPr="00C66B6D">
              <w:rPr>
                <w:rFonts w:asciiTheme="minorHAnsi" w:hAnsiTheme="minorHAnsi"/>
                <w:sz w:val="20"/>
                <w:szCs w:val="20"/>
              </w:rPr>
              <w:t xml:space="preserve">use their </w:t>
            </w:r>
            <w:r w:rsidR="002C7222">
              <w:rPr>
                <w:rFonts w:asciiTheme="minorHAnsi" w:hAnsiTheme="minorHAnsi"/>
                <w:sz w:val="20"/>
                <w:szCs w:val="20"/>
              </w:rPr>
              <w:t>existing planning that supports:</w:t>
            </w:r>
            <w:r w:rsidR="005A37AC" w:rsidRPr="00C66B6D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785746A8" w14:textId="77777777" w:rsidR="001C255D" w:rsidRPr="00C66B6D" w:rsidRDefault="001C255D" w:rsidP="001C255D">
            <w:pPr>
              <w:pStyle w:val="ListParagraph"/>
              <w:numPr>
                <w:ilvl w:val="0"/>
                <w:numId w:val="7"/>
              </w:numPr>
              <w:ind w:left="624"/>
              <w:rPr>
                <w:rFonts w:asciiTheme="minorHAnsi" w:hAnsiTheme="minorHAnsi"/>
                <w:sz w:val="20"/>
                <w:szCs w:val="20"/>
              </w:rPr>
            </w:pPr>
            <w:r w:rsidRPr="00C66B6D">
              <w:rPr>
                <w:rFonts w:asciiTheme="minorHAnsi" w:hAnsiTheme="minorHAnsi"/>
                <w:sz w:val="20"/>
                <w:szCs w:val="20"/>
              </w:rPr>
              <w:t>increas</w:t>
            </w:r>
            <w:r w:rsidR="005A37AC" w:rsidRPr="00C66B6D">
              <w:rPr>
                <w:rFonts w:asciiTheme="minorHAnsi" w:hAnsiTheme="minorHAnsi"/>
                <w:sz w:val="20"/>
                <w:szCs w:val="20"/>
              </w:rPr>
              <w:t>ing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 xml:space="preserve"> teacher knowledge of what works across the school for priority groups of students</w:t>
            </w:r>
          </w:p>
          <w:p w14:paraId="473E8F05" w14:textId="77777777" w:rsidR="001C255D" w:rsidRPr="00C66B6D" w:rsidRDefault="001C255D" w:rsidP="001C255D">
            <w:pPr>
              <w:pStyle w:val="ListParagraph"/>
              <w:numPr>
                <w:ilvl w:val="0"/>
                <w:numId w:val="7"/>
              </w:numPr>
              <w:ind w:left="624"/>
              <w:rPr>
                <w:rFonts w:asciiTheme="minorHAnsi" w:hAnsiTheme="minorHAnsi"/>
                <w:sz w:val="20"/>
                <w:szCs w:val="20"/>
              </w:rPr>
            </w:pPr>
            <w:r w:rsidRPr="00C66B6D">
              <w:rPr>
                <w:rFonts w:asciiTheme="minorHAnsi" w:hAnsiTheme="minorHAnsi"/>
                <w:sz w:val="20"/>
                <w:szCs w:val="20"/>
              </w:rPr>
              <w:t>determin</w:t>
            </w:r>
            <w:r w:rsidR="005A37AC" w:rsidRPr="00C66B6D">
              <w:rPr>
                <w:rFonts w:asciiTheme="minorHAnsi" w:hAnsiTheme="minorHAnsi"/>
                <w:sz w:val="20"/>
                <w:szCs w:val="20"/>
              </w:rPr>
              <w:t>ing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 xml:space="preserve"> which </w:t>
            </w:r>
            <w:r w:rsidR="00C66B6D">
              <w:rPr>
                <w:rFonts w:asciiTheme="minorHAnsi" w:hAnsiTheme="minorHAnsi"/>
                <w:sz w:val="20"/>
                <w:szCs w:val="20"/>
              </w:rPr>
              <w:t>supports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 xml:space="preserve"> should be offered to meet the needs of students below expectations</w:t>
            </w:r>
          </w:p>
          <w:p w14:paraId="4601938C" w14:textId="77777777" w:rsidR="001C255D" w:rsidRPr="00C66B6D" w:rsidRDefault="001C255D" w:rsidP="001C255D">
            <w:pPr>
              <w:pStyle w:val="ListParagraph"/>
              <w:numPr>
                <w:ilvl w:val="0"/>
                <w:numId w:val="7"/>
              </w:numPr>
              <w:ind w:left="624"/>
              <w:rPr>
                <w:rFonts w:asciiTheme="minorHAnsi" w:hAnsiTheme="minorHAnsi"/>
                <w:sz w:val="20"/>
                <w:szCs w:val="20"/>
              </w:rPr>
            </w:pPr>
            <w:r w:rsidRPr="00C66B6D">
              <w:rPr>
                <w:rFonts w:asciiTheme="minorHAnsi" w:hAnsiTheme="minorHAnsi"/>
                <w:sz w:val="20"/>
                <w:szCs w:val="20"/>
              </w:rPr>
              <w:t>measur</w:t>
            </w:r>
            <w:r w:rsidR="005A37AC" w:rsidRPr="00C66B6D">
              <w:rPr>
                <w:rFonts w:asciiTheme="minorHAnsi" w:hAnsiTheme="minorHAnsi"/>
                <w:sz w:val="20"/>
                <w:szCs w:val="20"/>
              </w:rPr>
              <w:t>ing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 xml:space="preserve"> the ongoing success of </w:t>
            </w:r>
            <w:r w:rsidR="00C66B6D">
              <w:rPr>
                <w:rFonts w:asciiTheme="minorHAnsi" w:hAnsiTheme="minorHAnsi"/>
                <w:sz w:val="20"/>
                <w:szCs w:val="20"/>
              </w:rPr>
              <w:t>support programmes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>, retaining those that show acceleration</w:t>
            </w:r>
          </w:p>
          <w:p w14:paraId="45864ECE" w14:textId="77777777" w:rsidR="0040083D" w:rsidRPr="00C66B6D" w:rsidRDefault="0040083D" w:rsidP="001C255D">
            <w:pPr>
              <w:pStyle w:val="ListParagraph"/>
              <w:numPr>
                <w:ilvl w:val="0"/>
                <w:numId w:val="7"/>
              </w:numPr>
              <w:ind w:left="624"/>
              <w:rPr>
                <w:rFonts w:asciiTheme="minorHAnsi" w:hAnsiTheme="minorHAnsi"/>
                <w:sz w:val="20"/>
                <w:szCs w:val="20"/>
              </w:rPr>
            </w:pPr>
            <w:r w:rsidRPr="00C66B6D">
              <w:rPr>
                <w:rFonts w:asciiTheme="minorHAnsi" w:hAnsiTheme="minorHAnsi"/>
                <w:sz w:val="20"/>
                <w:szCs w:val="20"/>
              </w:rPr>
              <w:t>build</w:t>
            </w:r>
            <w:r w:rsidR="005A37AC" w:rsidRPr="00C66B6D">
              <w:rPr>
                <w:rFonts w:asciiTheme="minorHAnsi" w:hAnsiTheme="minorHAnsi"/>
                <w:sz w:val="20"/>
                <w:szCs w:val="20"/>
              </w:rPr>
              <w:t>ing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 xml:space="preserve"> coherence of all supplementary support responses within the school curriculum</w:t>
            </w:r>
          </w:p>
          <w:p w14:paraId="4C8A12B8" w14:textId="6B56F0F8" w:rsidR="001C255D" w:rsidRPr="00C66B6D" w:rsidRDefault="00B612D2" w:rsidP="0040083D">
            <w:pPr>
              <w:pStyle w:val="ListParagraph"/>
              <w:numPr>
                <w:ilvl w:val="0"/>
                <w:numId w:val="7"/>
              </w:numPr>
              <w:ind w:left="624"/>
              <w:rPr>
                <w:rFonts w:asciiTheme="minorHAnsi" w:hAnsiTheme="minorHAnsi"/>
                <w:sz w:val="20"/>
                <w:szCs w:val="20"/>
              </w:rPr>
            </w:pPr>
            <w:r w:rsidRPr="00C66B6D">
              <w:rPr>
                <w:rFonts w:asciiTheme="minorHAnsi" w:hAnsiTheme="minorHAnsi"/>
                <w:sz w:val="20"/>
                <w:szCs w:val="20"/>
              </w:rPr>
              <w:t>Implementing</w:t>
            </w:r>
            <w:r w:rsidR="005A37AC" w:rsidRPr="00C66B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0083D" w:rsidRPr="00C66B6D">
              <w:rPr>
                <w:rFonts w:asciiTheme="minorHAnsi" w:hAnsiTheme="minorHAnsi"/>
                <w:sz w:val="20"/>
                <w:szCs w:val="20"/>
              </w:rPr>
              <w:t>school and teaching cycles of inquiry</w:t>
            </w:r>
            <w:r w:rsidR="001C255D" w:rsidRPr="00C66B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B5A81" w:rsidRPr="00C66B6D">
              <w:rPr>
                <w:rFonts w:asciiTheme="minorHAnsi" w:hAnsiTheme="minorHAnsi"/>
                <w:sz w:val="20"/>
                <w:szCs w:val="20"/>
              </w:rPr>
              <w:t xml:space="preserve">to transfer knowledge, </w:t>
            </w:r>
            <w:r w:rsidR="00C66B6D">
              <w:rPr>
                <w:rFonts w:asciiTheme="minorHAnsi" w:hAnsiTheme="minorHAnsi"/>
                <w:sz w:val="20"/>
                <w:szCs w:val="20"/>
              </w:rPr>
              <w:t>so that</w:t>
            </w:r>
            <w:r w:rsidR="007B5A81" w:rsidRPr="00C66B6D">
              <w:rPr>
                <w:rFonts w:asciiTheme="minorHAnsi" w:hAnsiTheme="minorHAnsi"/>
                <w:sz w:val="20"/>
                <w:szCs w:val="20"/>
              </w:rPr>
              <w:t xml:space="preserve"> effective teaching practices are implemented </w:t>
            </w:r>
            <w:r w:rsidR="004168AC" w:rsidRPr="00C66B6D">
              <w:rPr>
                <w:rFonts w:asciiTheme="minorHAnsi" w:hAnsiTheme="minorHAnsi"/>
                <w:sz w:val="20"/>
                <w:szCs w:val="20"/>
              </w:rPr>
              <w:t>school wide</w:t>
            </w:r>
            <w:r w:rsidR="007B5A81" w:rsidRPr="00C66B6D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67FD0D89" w14:textId="77777777" w:rsidR="003100B0" w:rsidRPr="00DB1A9D" w:rsidRDefault="003100B0" w:rsidP="003100B0">
            <w:pPr>
              <w:pStyle w:val="ListParagraph"/>
              <w:ind w:left="624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67BD8" w:rsidRPr="00F47D55" w14:paraId="23379E98" w14:textId="77777777" w:rsidTr="00BB3A16">
        <w:tc>
          <w:tcPr>
            <w:tcW w:w="2268" w:type="dxa"/>
            <w:shd w:val="clear" w:color="auto" w:fill="9BBB59" w:themeFill="accent3"/>
          </w:tcPr>
          <w:p w14:paraId="170697EE" w14:textId="77777777" w:rsidR="00167BD8" w:rsidRPr="00C66B6D" w:rsidRDefault="006535DA" w:rsidP="00167BD8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C66B6D">
              <w:rPr>
                <w:rFonts w:asciiTheme="minorHAnsi" w:hAnsiTheme="minorHAnsi"/>
                <w:b/>
                <w:color w:val="FFFFFF" w:themeColor="background1"/>
              </w:rPr>
              <w:t>S</w:t>
            </w:r>
            <w:r w:rsidR="00167BD8" w:rsidRPr="00C66B6D">
              <w:rPr>
                <w:rFonts w:asciiTheme="minorHAnsi" w:hAnsiTheme="minorHAnsi"/>
                <w:b/>
                <w:color w:val="FFFFFF" w:themeColor="background1"/>
              </w:rPr>
              <w:t>chool reporting</w:t>
            </w:r>
          </w:p>
        </w:tc>
        <w:tc>
          <w:tcPr>
            <w:tcW w:w="8109" w:type="dxa"/>
          </w:tcPr>
          <w:p w14:paraId="482073DB" w14:textId="6C42E7FD" w:rsidR="006C6077" w:rsidRPr="006D571B" w:rsidRDefault="00355F37" w:rsidP="006C6077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6D571B">
              <w:rPr>
                <w:rFonts w:asciiTheme="minorHAnsi" w:hAnsiTheme="minorHAnsi"/>
                <w:sz w:val="20"/>
                <w:szCs w:val="20"/>
              </w:rPr>
              <w:t>Participating teachers</w:t>
            </w:r>
            <w:r w:rsidR="006C6077" w:rsidRPr="006D571B">
              <w:rPr>
                <w:rFonts w:asciiTheme="minorHAnsi" w:hAnsiTheme="minorHAnsi"/>
                <w:sz w:val="20"/>
                <w:szCs w:val="20"/>
              </w:rPr>
              <w:t xml:space="preserve"> provide </w:t>
            </w:r>
            <w:r w:rsidR="005A617B">
              <w:rPr>
                <w:rFonts w:asciiTheme="minorHAnsi" w:hAnsiTheme="minorHAnsi"/>
                <w:sz w:val="20"/>
                <w:szCs w:val="20"/>
              </w:rPr>
              <w:t>these</w:t>
            </w:r>
            <w:r w:rsidR="005A617B" w:rsidRPr="006D57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C6077" w:rsidRPr="006D571B">
              <w:rPr>
                <w:rFonts w:asciiTheme="minorHAnsi" w:hAnsiTheme="minorHAnsi"/>
                <w:sz w:val="20"/>
                <w:szCs w:val="20"/>
              </w:rPr>
              <w:t xml:space="preserve">data to their Board </w:t>
            </w:r>
            <w:r w:rsidRPr="006D571B">
              <w:rPr>
                <w:rFonts w:asciiTheme="minorHAnsi" w:hAnsiTheme="minorHAnsi"/>
                <w:sz w:val="20"/>
                <w:szCs w:val="20"/>
              </w:rPr>
              <w:t xml:space="preserve">in the first instances </w:t>
            </w:r>
            <w:r w:rsidR="006C6077" w:rsidRPr="006D571B">
              <w:rPr>
                <w:rFonts w:asciiTheme="minorHAnsi" w:hAnsiTheme="minorHAnsi"/>
                <w:sz w:val="20"/>
                <w:szCs w:val="20"/>
              </w:rPr>
              <w:t xml:space="preserve">as part of a short report that </w:t>
            </w:r>
            <w:r w:rsidRPr="006D571B">
              <w:rPr>
                <w:rFonts w:asciiTheme="minorHAnsi" w:hAnsiTheme="minorHAnsi"/>
                <w:sz w:val="20"/>
                <w:szCs w:val="20"/>
              </w:rPr>
              <w:t>explains</w:t>
            </w:r>
            <w:r w:rsidR="006C6077" w:rsidRPr="006D571B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A33BED" w:rsidRPr="006D571B">
              <w:rPr>
                <w:rFonts w:asciiTheme="minorHAnsi" w:hAnsiTheme="minorHAnsi"/>
                <w:sz w:val="20"/>
                <w:szCs w:val="20"/>
              </w:rPr>
              <w:t xml:space="preserve">need that had been identified, </w:t>
            </w:r>
            <w:r w:rsidR="006C6077" w:rsidRPr="006D571B">
              <w:rPr>
                <w:rFonts w:asciiTheme="minorHAnsi" w:hAnsiTheme="minorHAnsi"/>
                <w:sz w:val="20"/>
                <w:szCs w:val="20"/>
              </w:rPr>
              <w:t>the impact on student outcome</w:t>
            </w:r>
            <w:r w:rsidR="00A33BED" w:rsidRPr="006D571B">
              <w:rPr>
                <w:rFonts w:asciiTheme="minorHAnsi" w:hAnsiTheme="minorHAnsi"/>
                <w:sz w:val="20"/>
                <w:szCs w:val="20"/>
              </w:rPr>
              <w:t xml:space="preserve">s, </w:t>
            </w:r>
            <w:r w:rsidR="006C6077" w:rsidRPr="006D571B">
              <w:rPr>
                <w:rFonts w:asciiTheme="minorHAnsi" w:hAnsiTheme="minorHAnsi"/>
                <w:sz w:val="20"/>
                <w:szCs w:val="20"/>
              </w:rPr>
              <w:t>how practice has changed and the next steps.</w:t>
            </w:r>
          </w:p>
          <w:p w14:paraId="7B2BC462" w14:textId="77777777" w:rsidR="003100B0" w:rsidRDefault="00355F37" w:rsidP="00763B49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ajorHAnsi" w:hAnsiTheme="majorHAnsi"/>
                <w:sz w:val="20"/>
                <w:szCs w:val="20"/>
              </w:rPr>
            </w:pPr>
            <w:r w:rsidRPr="006D571B">
              <w:rPr>
                <w:rFonts w:asciiTheme="minorHAnsi" w:hAnsiTheme="minorHAnsi"/>
                <w:sz w:val="20"/>
                <w:szCs w:val="20"/>
              </w:rPr>
              <w:t>Mentors will aggregate data to provide a report to the Ministry</w:t>
            </w:r>
            <w:r w:rsidR="002C7222" w:rsidRPr="006D571B">
              <w:rPr>
                <w:rFonts w:asciiTheme="minorHAnsi" w:hAnsiTheme="minorHAnsi"/>
                <w:sz w:val="20"/>
                <w:szCs w:val="20"/>
              </w:rPr>
              <w:t>.</w:t>
            </w:r>
            <w:r w:rsidRPr="00026BE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009636A" w14:textId="77777777" w:rsidR="005E2ECC" w:rsidRPr="00026BEE" w:rsidRDefault="005E2ECC" w:rsidP="00C70807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67BD8" w:rsidRPr="00F47D55" w14:paraId="3BCE2E2F" w14:textId="77777777" w:rsidTr="00BB3A16">
        <w:tc>
          <w:tcPr>
            <w:tcW w:w="2268" w:type="dxa"/>
            <w:shd w:val="clear" w:color="auto" w:fill="9BBB59" w:themeFill="accent3"/>
          </w:tcPr>
          <w:p w14:paraId="0879F578" w14:textId="77777777" w:rsidR="00167BD8" w:rsidRPr="00DB1A9D" w:rsidRDefault="00167BD8" w:rsidP="00844088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A33BED">
              <w:rPr>
                <w:rFonts w:asciiTheme="minorHAnsi" w:hAnsiTheme="minorHAnsi"/>
                <w:b/>
                <w:color w:val="FFFFFF" w:themeColor="background1"/>
              </w:rPr>
              <w:t>For more information</w:t>
            </w:r>
            <w:r w:rsidRPr="00DB1A9D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="00A33BED">
              <w:rPr>
                <w:rFonts w:asciiTheme="majorHAnsi" w:hAnsiTheme="majorHAnsi"/>
                <w:b/>
                <w:color w:val="FFFFFF" w:themeColor="background1"/>
              </w:rPr>
              <w:t>about how to access support and to read more about ALL…</w:t>
            </w:r>
          </w:p>
        </w:tc>
        <w:tc>
          <w:tcPr>
            <w:tcW w:w="8109" w:type="dxa"/>
          </w:tcPr>
          <w:p w14:paraId="49CAB0E5" w14:textId="77777777" w:rsidR="00A33BED" w:rsidRDefault="00A33BED" w:rsidP="00DB1A9D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Talk to your Regional Office Education Advisor if you are interested in the programme. </w:t>
            </w:r>
          </w:p>
          <w:p w14:paraId="7FF112C9" w14:textId="23E2F4DD" w:rsidR="00AF18F4" w:rsidRPr="00A33BED" w:rsidRDefault="001C1FD1" w:rsidP="00DB1A9D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i/>
                <w:sz w:val="20"/>
                <w:szCs w:val="20"/>
              </w:rPr>
            </w:pPr>
            <w:hyperlink r:id="rId7" w:history="1">
              <w:r w:rsidR="00A33BE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ER</w:t>
              </w:r>
              <w:r w:rsidR="000F4D1B" w:rsidRPr="00A33BE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O Report. Raising Achievement in Primary Schools: ALL and ALiM. June 2014.</w:t>
              </w:r>
            </w:hyperlink>
          </w:p>
          <w:p w14:paraId="5E6AA1CD" w14:textId="645F398E" w:rsidR="00AF18F4" w:rsidRPr="00A33BED" w:rsidRDefault="00AF18F4" w:rsidP="00C70807">
            <w:pPr>
              <w:pStyle w:val="ListParagraph"/>
              <w:ind w:left="-77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FCE8C73" w14:textId="77777777" w:rsidR="00216BC8" w:rsidRPr="00F47D55" w:rsidRDefault="00216BC8">
      <w:pPr>
        <w:rPr>
          <w:rFonts w:ascii="Cambria" w:hAnsi="Cambria"/>
          <w:sz w:val="22"/>
          <w:szCs w:val="22"/>
        </w:rPr>
      </w:pPr>
    </w:p>
    <w:sectPr w:rsidR="00216BC8" w:rsidRPr="00F47D55" w:rsidSect="003100B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0DD85781"/>
    <w:multiLevelType w:val="hybridMultilevel"/>
    <w:tmpl w:val="8572DFE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6425A"/>
    <w:multiLevelType w:val="hybridMultilevel"/>
    <w:tmpl w:val="5032F6C0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48257B86"/>
    <w:multiLevelType w:val="hybridMultilevel"/>
    <w:tmpl w:val="501E0B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9F0614"/>
    <w:multiLevelType w:val="hybridMultilevel"/>
    <w:tmpl w:val="D8B41C1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55"/>
    <w:rsid w:val="00026BEE"/>
    <w:rsid w:val="00027FC5"/>
    <w:rsid w:val="0005499B"/>
    <w:rsid w:val="00071D7D"/>
    <w:rsid w:val="000809EE"/>
    <w:rsid w:val="00091926"/>
    <w:rsid w:val="000F4D1B"/>
    <w:rsid w:val="00100CC1"/>
    <w:rsid w:val="001116BF"/>
    <w:rsid w:val="00147E7C"/>
    <w:rsid w:val="00151697"/>
    <w:rsid w:val="00160BDF"/>
    <w:rsid w:val="0016202D"/>
    <w:rsid w:val="00167BD8"/>
    <w:rsid w:val="0017280B"/>
    <w:rsid w:val="001C0EE6"/>
    <w:rsid w:val="001C1FD1"/>
    <w:rsid w:val="001C255D"/>
    <w:rsid w:val="00216BC8"/>
    <w:rsid w:val="00221394"/>
    <w:rsid w:val="00224BB6"/>
    <w:rsid w:val="00226189"/>
    <w:rsid w:val="00231CCC"/>
    <w:rsid w:val="0026495D"/>
    <w:rsid w:val="00282395"/>
    <w:rsid w:val="002A361B"/>
    <w:rsid w:val="002B40C3"/>
    <w:rsid w:val="002C7222"/>
    <w:rsid w:val="002D05B8"/>
    <w:rsid w:val="002D63B3"/>
    <w:rsid w:val="002D6BC3"/>
    <w:rsid w:val="002F1596"/>
    <w:rsid w:val="003100B0"/>
    <w:rsid w:val="00355F37"/>
    <w:rsid w:val="00387C12"/>
    <w:rsid w:val="003A4EF3"/>
    <w:rsid w:val="003D1422"/>
    <w:rsid w:val="003D3359"/>
    <w:rsid w:val="003D3EFC"/>
    <w:rsid w:val="0040083D"/>
    <w:rsid w:val="004168AC"/>
    <w:rsid w:val="00495776"/>
    <w:rsid w:val="004B1537"/>
    <w:rsid w:val="004E1290"/>
    <w:rsid w:val="004E1A55"/>
    <w:rsid w:val="004F68C7"/>
    <w:rsid w:val="00505DFE"/>
    <w:rsid w:val="0052116B"/>
    <w:rsid w:val="00527142"/>
    <w:rsid w:val="0053011D"/>
    <w:rsid w:val="00535875"/>
    <w:rsid w:val="005770AE"/>
    <w:rsid w:val="00580A27"/>
    <w:rsid w:val="005A37AC"/>
    <w:rsid w:val="005A617B"/>
    <w:rsid w:val="005C2E7C"/>
    <w:rsid w:val="005C73E0"/>
    <w:rsid w:val="005D14FA"/>
    <w:rsid w:val="005E2ECC"/>
    <w:rsid w:val="005F3144"/>
    <w:rsid w:val="00602A9B"/>
    <w:rsid w:val="006137BC"/>
    <w:rsid w:val="006237C4"/>
    <w:rsid w:val="006278EA"/>
    <w:rsid w:val="00651972"/>
    <w:rsid w:val="006535DA"/>
    <w:rsid w:val="00654DC9"/>
    <w:rsid w:val="00683E8D"/>
    <w:rsid w:val="006908A6"/>
    <w:rsid w:val="006A2762"/>
    <w:rsid w:val="006C2DD7"/>
    <w:rsid w:val="006C6077"/>
    <w:rsid w:val="006D571B"/>
    <w:rsid w:val="00716CD8"/>
    <w:rsid w:val="00724E3D"/>
    <w:rsid w:val="00750D92"/>
    <w:rsid w:val="00754A93"/>
    <w:rsid w:val="00763B49"/>
    <w:rsid w:val="007A1633"/>
    <w:rsid w:val="007B2FF0"/>
    <w:rsid w:val="007B5A81"/>
    <w:rsid w:val="007B6ADA"/>
    <w:rsid w:val="007E3F4C"/>
    <w:rsid w:val="00844088"/>
    <w:rsid w:val="00844C98"/>
    <w:rsid w:val="00891D57"/>
    <w:rsid w:val="008A6552"/>
    <w:rsid w:val="008C5430"/>
    <w:rsid w:val="008E59D5"/>
    <w:rsid w:val="008F6F20"/>
    <w:rsid w:val="00900C61"/>
    <w:rsid w:val="00914CBC"/>
    <w:rsid w:val="00932CCB"/>
    <w:rsid w:val="00932EFD"/>
    <w:rsid w:val="00937E44"/>
    <w:rsid w:val="00942AD6"/>
    <w:rsid w:val="009624A5"/>
    <w:rsid w:val="00987873"/>
    <w:rsid w:val="009A3DD0"/>
    <w:rsid w:val="009C356D"/>
    <w:rsid w:val="00A312D9"/>
    <w:rsid w:val="00A33BED"/>
    <w:rsid w:val="00A6128A"/>
    <w:rsid w:val="00A61790"/>
    <w:rsid w:val="00AD73C4"/>
    <w:rsid w:val="00AE1AEC"/>
    <w:rsid w:val="00AE7490"/>
    <w:rsid w:val="00AF05D6"/>
    <w:rsid w:val="00AF18F4"/>
    <w:rsid w:val="00B1218D"/>
    <w:rsid w:val="00B2001F"/>
    <w:rsid w:val="00B56C8D"/>
    <w:rsid w:val="00B60EE9"/>
    <w:rsid w:val="00B612D2"/>
    <w:rsid w:val="00B80ECB"/>
    <w:rsid w:val="00B94C5D"/>
    <w:rsid w:val="00BB3880"/>
    <w:rsid w:val="00BB3A16"/>
    <w:rsid w:val="00BD4E5A"/>
    <w:rsid w:val="00C60EEA"/>
    <w:rsid w:val="00C66B6D"/>
    <w:rsid w:val="00C678D2"/>
    <w:rsid w:val="00C70807"/>
    <w:rsid w:val="00C71D6A"/>
    <w:rsid w:val="00C94F2A"/>
    <w:rsid w:val="00CA433D"/>
    <w:rsid w:val="00CF792B"/>
    <w:rsid w:val="00D04630"/>
    <w:rsid w:val="00D10178"/>
    <w:rsid w:val="00D17A74"/>
    <w:rsid w:val="00D36AAA"/>
    <w:rsid w:val="00D4394C"/>
    <w:rsid w:val="00D453D2"/>
    <w:rsid w:val="00D52AB4"/>
    <w:rsid w:val="00D610BE"/>
    <w:rsid w:val="00D767AB"/>
    <w:rsid w:val="00DB1A9D"/>
    <w:rsid w:val="00DB746E"/>
    <w:rsid w:val="00DB7BA8"/>
    <w:rsid w:val="00DE5A48"/>
    <w:rsid w:val="00E00321"/>
    <w:rsid w:val="00E14ADD"/>
    <w:rsid w:val="00E544E3"/>
    <w:rsid w:val="00E73340"/>
    <w:rsid w:val="00EC1EE5"/>
    <w:rsid w:val="00ED27DA"/>
    <w:rsid w:val="00ED286B"/>
    <w:rsid w:val="00ED77D0"/>
    <w:rsid w:val="00EF3E36"/>
    <w:rsid w:val="00EF4382"/>
    <w:rsid w:val="00EF6CE0"/>
    <w:rsid w:val="00F05F17"/>
    <w:rsid w:val="00F40865"/>
    <w:rsid w:val="00F47D55"/>
    <w:rsid w:val="00F64352"/>
    <w:rsid w:val="00F7026C"/>
    <w:rsid w:val="00F76788"/>
    <w:rsid w:val="00F808BD"/>
    <w:rsid w:val="00FA2097"/>
    <w:rsid w:val="00FA5F3F"/>
    <w:rsid w:val="00FC1DB2"/>
    <w:rsid w:val="00FE03AE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4EDFD"/>
  <w15:docId w15:val="{548D801F-109C-4051-80C3-8F9C226D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F2A"/>
    <w:rPr>
      <w:rFonts w:ascii="Tahoma" w:hAnsi="Tahoma"/>
      <w:sz w:val="24"/>
      <w:szCs w:val="24"/>
      <w:lang w:val="en-AU" w:eastAsia="en-US"/>
    </w:rPr>
  </w:style>
  <w:style w:type="paragraph" w:styleId="Heading1">
    <w:name w:val="heading 1"/>
    <w:basedOn w:val="Normal"/>
    <w:next w:val="BodyText"/>
    <w:qFormat/>
    <w:rsid w:val="00071D7D"/>
    <w:pPr>
      <w:keepNext/>
      <w:spacing w:before="60" w:line="280" w:lineRule="exact"/>
      <w:outlineLvl w:val="0"/>
    </w:pPr>
    <w:rPr>
      <w:rFonts w:ascii="Arial" w:hAnsi="Arial"/>
      <w:b/>
      <w:sz w:val="26"/>
      <w:szCs w:val="20"/>
      <w:lang w:val="en-NZ"/>
    </w:rPr>
  </w:style>
  <w:style w:type="paragraph" w:styleId="Heading2">
    <w:name w:val="heading 2"/>
    <w:basedOn w:val="Normal"/>
    <w:next w:val="BodyText"/>
    <w:qFormat/>
    <w:rsid w:val="00071D7D"/>
    <w:pPr>
      <w:keepNext/>
      <w:spacing w:before="60" w:line="280" w:lineRule="atLeast"/>
      <w:outlineLvl w:val="1"/>
    </w:pPr>
    <w:rPr>
      <w:rFonts w:ascii="Arial" w:hAnsi="Arial"/>
      <w:b/>
      <w:sz w:val="22"/>
      <w:szCs w:val="20"/>
      <w:lang w:val="en-NZ"/>
    </w:rPr>
  </w:style>
  <w:style w:type="paragraph" w:styleId="Heading3">
    <w:name w:val="heading 3"/>
    <w:basedOn w:val="Normal"/>
    <w:next w:val="Normal"/>
    <w:qFormat/>
    <w:rsid w:val="00071D7D"/>
    <w:pPr>
      <w:keepNext/>
      <w:spacing w:before="60" w:line="280" w:lineRule="exact"/>
      <w:outlineLvl w:val="2"/>
    </w:pPr>
    <w:rPr>
      <w:rFonts w:ascii="Arial" w:hAnsi="Arial"/>
      <w:b/>
      <w:i/>
      <w:sz w:val="22"/>
      <w:szCs w:val="20"/>
      <w:lang w:val="en-NZ"/>
    </w:rPr>
  </w:style>
  <w:style w:type="paragraph" w:styleId="Heading4">
    <w:name w:val="heading 4"/>
    <w:basedOn w:val="Normal"/>
    <w:next w:val="Normal"/>
    <w:qFormat/>
    <w:rsid w:val="00071D7D"/>
    <w:pPr>
      <w:keepNext/>
      <w:spacing w:before="60" w:line="280" w:lineRule="exact"/>
      <w:outlineLvl w:val="3"/>
    </w:pPr>
    <w:rPr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71D7D"/>
    <w:pPr>
      <w:spacing w:before="60" w:after="220" w:line="280" w:lineRule="exact"/>
    </w:pPr>
    <w:rPr>
      <w:rFonts w:ascii="Arial" w:hAnsi="Arial"/>
      <w:szCs w:val="20"/>
      <w:lang w:val="en-NZ"/>
    </w:rPr>
  </w:style>
  <w:style w:type="paragraph" w:styleId="PlainText">
    <w:name w:val="Plain Text"/>
    <w:basedOn w:val="Normal"/>
    <w:rsid w:val="00071D7D"/>
    <w:pPr>
      <w:tabs>
        <w:tab w:val="left" w:pos="425"/>
      </w:tabs>
      <w:spacing w:after="240" w:line="320" w:lineRule="exact"/>
    </w:pPr>
    <w:rPr>
      <w:szCs w:val="20"/>
      <w:lang w:val="en-NZ"/>
    </w:rPr>
  </w:style>
  <w:style w:type="paragraph" w:customStyle="1" w:styleId="Bullet">
    <w:name w:val="Bullet"/>
    <w:basedOn w:val="PlainText"/>
    <w:rsid w:val="00071D7D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rsid w:val="00071D7D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sid w:val="00071D7D"/>
    <w:rPr>
      <w:sz w:val="16"/>
      <w:szCs w:val="16"/>
    </w:rPr>
  </w:style>
  <w:style w:type="character" w:styleId="FollowedHyperlink">
    <w:name w:val="FollowedHyperlink"/>
    <w:basedOn w:val="DefaultParagraphFont"/>
    <w:rsid w:val="00071D7D"/>
    <w:rPr>
      <w:color w:val="800080"/>
      <w:u w:val="single"/>
    </w:rPr>
  </w:style>
  <w:style w:type="paragraph" w:styleId="Footer">
    <w:name w:val="footer"/>
    <w:basedOn w:val="Normal"/>
    <w:next w:val="Normal"/>
    <w:rsid w:val="00071D7D"/>
    <w:pPr>
      <w:spacing w:line="200" w:lineRule="exact"/>
    </w:pPr>
    <w:rPr>
      <w:rFonts w:ascii="Arial" w:hAnsi="Arial"/>
      <w:sz w:val="15"/>
      <w:szCs w:val="20"/>
      <w:lang w:val="en-NZ"/>
    </w:rPr>
  </w:style>
  <w:style w:type="paragraph" w:styleId="Header">
    <w:name w:val="header"/>
    <w:basedOn w:val="Normal"/>
    <w:rsid w:val="00071D7D"/>
    <w:pPr>
      <w:tabs>
        <w:tab w:val="center" w:pos="4536"/>
        <w:tab w:val="right" w:pos="9072"/>
      </w:tabs>
      <w:spacing w:line="240" w:lineRule="exact"/>
    </w:pPr>
    <w:rPr>
      <w:sz w:val="16"/>
      <w:szCs w:val="20"/>
      <w:lang w:val="en-NZ"/>
    </w:rPr>
  </w:style>
  <w:style w:type="character" w:styleId="Hyperlink">
    <w:name w:val="Hyperlink"/>
    <w:basedOn w:val="DefaultParagraphFont"/>
    <w:rsid w:val="00071D7D"/>
    <w:rPr>
      <w:color w:val="0000FF"/>
      <w:u w:val="single"/>
    </w:rPr>
  </w:style>
  <w:style w:type="paragraph" w:styleId="ListBullet">
    <w:name w:val="List Bullet"/>
    <w:basedOn w:val="Normal"/>
    <w:autoRedefine/>
    <w:rsid w:val="00071D7D"/>
    <w:pPr>
      <w:numPr>
        <w:numId w:val="3"/>
      </w:numPr>
      <w:tabs>
        <w:tab w:val="clear" w:pos="425"/>
      </w:tabs>
      <w:spacing w:line="280" w:lineRule="exact"/>
    </w:pPr>
    <w:rPr>
      <w:szCs w:val="20"/>
      <w:lang w:val="en-NZ"/>
    </w:rPr>
  </w:style>
  <w:style w:type="paragraph" w:customStyle="1" w:styleId="ListPara">
    <w:name w:val="List Para"/>
    <w:basedOn w:val="Normal"/>
    <w:rsid w:val="00071D7D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  <w:lang w:val="en-NZ"/>
    </w:rPr>
  </w:style>
  <w:style w:type="paragraph" w:customStyle="1" w:styleId="MemoAddresseDetails">
    <w:name w:val="MemoAddresseDetails"/>
    <w:basedOn w:val="Normal"/>
    <w:rsid w:val="00071D7D"/>
    <w:pPr>
      <w:spacing w:before="60" w:after="60" w:line="280" w:lineRule="exact"/>
    </w:pPr>
    <w:rPr>
      <w:rFonts w:ascii="Arial" w:hAnsi="Arial"/>
      <w:szCs w:val="20"/>
      <w:lang w:val="en-NZ"/>
    </w:rPr>
  </w:style>
  <w:style w:type="paragraph" w:customStyle="1" w:styleId="MemoAddresseePrompts">
    <w:name w:val="MemoAddresseePrompts"/>
    <w:basedOn w:val="Normal"/>
    <w:rsid w:val="00071D7D"/>
    <w:pPr>
      <w:tabs>
        <w:tab w:val="left" w:pos="5670"/>
      </w:tabs>
      <w:spacing w:before="60" w:after="60" w:line="280" w:lineRule="exact"/>
    </w:pPr>
    <w:rPr>
      <w:rFonts w:ascii="Arial" w:hAnsi="Arial"/>
      <w:b/>
      <w:szCs w:val="20"/>
      <w:lang w:val="en-NZ"/>
    </w:rPr>
  </w:style>
  <w:style w:type="paragraph" w:customStyle="1" w:styleId="ParaBullet">
    <w:name w:val="Para Bullet"/>
    <w:basedOn w:val="Normal"/>
    <w:rsid w:val="00071D7D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  <w:lang w:val="en-NZ"/>
    </w:rPr>
  </w:style>
  <w:style w:type="paragraph" w:customStyle="1" w:styleId="ParaNumbered">
    <w:name w:val="Para Numbered"/>
    <w:basedOn w:val="ParaBullet"/>
    <w:rsid w:val="00071D7D"/>
    <w:pPr>
      <w:numPr>
        <w:numId w:val="6"/>
      </w:numPr>
    </w:pPr>
  </w:style>
  <w:style w:type="paragraph" w:customStyle="1" w:styleId="Space">
    <w:name w:val="Space"/>
    <w:basedOn w:val="Normal"/>
    <w:rsid w:val="00071D7D"/>
    <w:pPr>
      <w:spacing w:line="320" w:lineRule="atLeast"/>
    </w:pPr>
    <w:rPr>
      <w:szCs w:val="20"/>
      <w:lang w:val="en-NZ"/>
    </w:rPr>
  </w:style>
  <w:style w:type="paragraph" w:customStyle="1" w:styleId="Subject">
    <w:name w:val="Subject"/>
    <w:basedOn w:val="Normal"/>
    <w:next w:val="PlainText"/>
    <w:rsid w:val="00071D7D"/>
    <w:pPr>
      <w:spacing w:before="60" w:line="280" w:lineRule="exact"/>
    </w:pPr>
    <w:rPr>
      <w:rFonts w:ascii="Arial" w:hAnsi="Arial"/>
      <w:b/>
      <w:szCs w:val="20"/>
      <w:lang w:val="en-NZ"/>
    </w:rPr>
  </w:style>
  <w:style w:type="character" w:customStyle="1" w:styleId="StyleTahoma">
    <w:name w:val="Style Tahoma"/>
    <w:basedOn w:val="DefaultParagraphFont"/>
    <w:rsid w:val="00C94F2A"/>
    <w:rPr>
      <w:rFonts w:ascii="Tahoma" w:hAnsi="Tahoma"/>
    </w:rPr>
  </w:style>
  <w:style w:type="table" w:styleId="TableGrid">
    <w:name w:val="Table Grid"/>
    <w:basedOn w:val="TableNormal"/>
    <w:uiPriority w:val="59"/>
    <w:rsid w:val="00F47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D5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C0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EE6"/>
    <w:rPr>
      <w:rFonts w:ascii="Tahoma" w:hAnsi="Tahoma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EE6"/>
    <w:rPr>
      <w:rFonts w:ascii="Tahoma" w:hAnsi="Tahoma"/>
      <w:b/>
      <w:bCs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EE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EE6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o.govt.nz/our-research/raising-achievement-in-primary-schools-alim-and-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o.govt.nz/National-Reports/Raising-achievement-in-primary-schools-ALiM-and-ALL-June-2014" TargetMode="External"/><Relationship Id="rId5" Type="http://schemas.openxmlformats.org/officeDocument/2006/relationships/hyperlink" Target="http://www.ero.govt.nz/National-Reports/Raising-achievement-in-primary-schools-ALiM-and-ALL-June-20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Isobel Connelly</dc:creator>
  <cp:lastModifiedBy>Carolyn Wilson</cp:lastModifiedBy>
  <cp:revision>6</cp:revision>
  <cp:lastPrinted>2017-10-24T19:10:00Z</cp:lastPrinted>
  <dcterms:created xsi:type="dcterms:W3CDTF">2021-10-05T17:55:00Z</dcterms:created>
  <dcterms:modified xsi:type="dcterms:W3CDTF">2022-01-17T00:29:00Z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